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B4F" w:rsidRDefault="00C26B4F" w:rsidP="00C26B4F">
      <w:pPr>
        <w:pStyle w:val="Nadpis5"/>
        <w:jc w:val="center"/>
        <w:rPr>
          <w:i w:val="0"/>
          <w:sz w:val="28"/>
          <w:szCs w:val="28"/>
        </w:rPr>
      </w:pPr>
      <w:r>
        <w:rPr>
          <w:i w:val="0"/>
          <w:sz w:val="28"/>
          <w:szCs w:val="28"/>
        </w:rPr>
        <w:t>Podklady na jednání Rady sdružení VHS Turnov</w:t>
      </w:r>
    </w:p>
    <w:p w:rsidR="00C26B4F" w:rsidRDefault="00C26B4F" w:rsidP="00C26B4F">
      <w:pPr>
        <w:jc w:val="center"/>
        <w:rPr>
          <w:b/>
          <w:bCs/>
          <w:sz w:val="28"/>
          <w:szCs w:val="28"/>
          <w:u w:val="single"/>
        </w:rPr>
      </w:pPr>
    </w:p>
    <w:p w:rsidR="00C26B4F" w:rsidRPr="00DF3447" w:rsidRDefault="00C26B4F" w:rsidP="00C26B4F">
      <w:pPr>
        <w:jc w:val="center"/>
        <w:rPr>
          <w:b/>
          <w:bCs/>
          <w:sz w:val="28"/>
          <w:szCs w:val="28"/>
        </w:rPr>
      </w:pPr>
      <w:r w:rsidRPr="00A27DB9">
        <w:rPr>
          <w:b/>
          <w:bCs/>
          <w:sz w:val="28"/>
          <w:szCs w:val="28"/>
        </w:rPr>
        <w:t xml:space="preserve">konané </w:t>
      </w:r>
      <w:r>
        <w:rPr>
          <w:b/>
          <w:bCs/>
          <w:sz w:val="28"/>
          <w:szCs w:val="28"/>
        </w:rPr>
        <w:t>11</w:t>
      </w:r>
      <w:r w:rsidRPr="00A27DB9">
        <w:rPr>
          <w:b/>
          <w:bCs/>
          <w:sz w:val="28"/>
          <w:szCs w:val="28"/>
        </w:rPr>
        <w:t xml:space="preserve">. </w:t>
      </w:r>
      <w:r>
        <w:rPr>
          <w:b/>
          <w:bCs/>
          <w:sz w:val="28"/>
          <w:szCs w:val="28"/>
        </w:rPr>
        <w:t>12</w:t>
      </w:r>
      <w:r w:rsidRPr="00A27DB9">
        <w:rPr>
          <w:b/>
          <w:bCs/>
          <w:sz w:val="28"/>
          <w:szCs w:val="28"/>
        </w:rPr>
        <w:t>. 2013 od 10:00 hodin</w:t>
      </w:r>
      <w:r>
        <w:rPr>
          <w:b/>
          <w:bCs/>
          <w:sz w:val="28"/>
          <w:szCs w:val="28"/>
        </w:rPr>
        <w:t xml:space="preserve"> v Rokyt</w:t>
      </w:r>
      <w:r w:rsidR="001904EE">
        <w:rPr>
          <w:b/>
          <w:bCs/>
          <w:sz w:val="28"/>
          <w:szCs w:val="28"/>
        </w:rPr>
        <w:t>nici nad Jizerou, hotel Helena</w:t>
      </w:r>
      <w:r w:rsidRPr="00A27DB9">
        <w:rPr>
          <w:b/>
          <w:bCs/>
          <w:sz w:val="28"/>
          <w:szCs w:val="28"/>
        </w:rPr>
        <w:t xml:space="preserve"> </w:t>
      </w:r>
      <w:r w:rsidRPr="00DF3447">
        <w:rPr>
          <w:bCs/>
        </w:rPr>
        <w:t>(</w:t>
      </w:r>
      <w:r>
        <w:rPr>
          <w:bCs/>
        </w:rPr>
        <w:t xml:space="preserve">nad </w:t>
      </w:r>
      <w:r w:rsidR="00DB7C54">
        <w:rPr>
          <w:bCs/>
        </w:rPr>
        <w:t>H</w:t>
      </w:r>
      <w:r>
        <w:rPr>
          <w:bCs/>
        </w:rPr>
        <w:t>orním náměstím v</w:t>
      </w:r>
      <w:r w:rsidR="000F0D26">
        <w:rPr>
          <w:bCs/>
        </w:rPr>
        <w:t xml:space="preserve"> sousedství </w:t>
      </w:r>
      <w:r>
        <w:rPr>
          <w:bCs/>
        </w:rPr>
        <w:t>areálu Bus line</w:t>
      </w:r>
      <w:r w:rsidRPr="00DF3447">
        <w:rPr>
          <w:bCs/>
        </w:rPr>
        <w:t>)</w:t>
      </w:r>
    </w:p>
    <w:p w:rsidR="00C26B4F" w:rsidRDefault="00C26B4F" w:rsidP="00C26B4F">
      <w:pPr>
        <w:jc w:val="both"/>
        <w:rPr>
          <w:b/>
          <w:color w:val="FF0000"/>
        </w:rPr>
      </w:pPr>
    </w:p>
    <w:p w:rsidR="00C26B4F" w:rsidRDefault="00C26B4F" w:rsidP="00C26B4F">
      <w:pPr>
        <w:jc w:val="both"/>
        <w:rPr>
          <w:b/>
        </w:rPr>
      </w:pPr>
      <w:bookmarkStart w:id="0" w:name="_GoBack"/>
      <w:bookmarkEnd w:id="0"/>
    </w:p>
    <w:p w:rsidR="00C26B4F" w:rsidRDefault="00C26B4F" w:rsidP="00C26B4F">
      <w:pPr>
        <w:jc w:val="both"/>
        <w:rPr>
          <w:b/>
        </w:rPr>
      </w:pPr>
      <w:r>
        <w:rPr>
          <w:b/>
        </w:rPr>
        <w:t>Program jednání RS:</w:t>
      </w:r>
    </w:p>
    <w:p w:rsidR="00C26B4F" w:rsidRDefault="00C26B4F" w:rsidP="00C26B4F">
      <w:pPr>
        <w:jc w:val="both"/>
        <w:rPr>
          <w:b/>
        </w:rPr>
      </w:pPr>
    </w:p>
    <w:p w:rsidR="00C26B4F" w:rsidRPr="000F0D26" w:rsidRDefault="00C26B4F" w:rsidP="00C26B4F">
      <w:pPr>
        <w:jc w:val="both"/>
        <w:rPr>
          <w:b/>
        </w:rPr>
      </w:pPr>
      <w:r>
        <w:rPr>
          <w:b/>
        </w:rPr>
        <w:t xml:space="preserve">1. Provozní otázky </w:t>
      </w:r>
    </w:p>
    <w:p w:rsidR="00C26B4F" w:rsidRDefault="00C26B4F" w:rsidP="00C26B4F">
      <w:pPr>
        <w:jc w:val="both"/>
      </w:pPr>
      <w:r>
        <w:t>1.</w:t>
      </w:r>
      <w:r w:rsidR="003967CA">
        <w:t>1</w:t>
      </w:r>
      <w:r>
        <w:t>.</w:t>
      </w:r>
      <w:r w:rsidR="00041A53">
        <w:t xml:space="preserve"> </w:t>
      </w:r>
      <w:r w:rsidR="000F0D26">
        <w:t xml:space="preserve">Vylepšování vodohospodářských objektů – kachlíky, poklopy </w:t>
      </w:r>
    </w:p>
    <w:p w:rsidR="00C26B4F" w:rsidRDefault="00C26B4F" w:rsidP="00C26B4F">
      <w:pPr>
        <w:jc w:val="both"/>
      </w:pPr>
    </w:p>
    <w:p w:rsidR="00C26B4F" w:rsidRDefault="00C26B4F" w:rsidP="00C26B4F">
      <w:pPr>
        <w:jc w:val="both"/>
      </w:pPr>
      <w:r>
        <w:rPr>
          <w:b/>
        </w:rPr>
        <w:t>2. Investice</w:t>
      </w:r>
      <w:r>
        <w:t xml:space="preserve"> </w:t>
      </w:r>
      <w:r>
        <w:rPr>
          <w:b/>
        </w:rPr>
        <w:t>a obnova</w:t>
      </w:r>
      <w:r>
        <w:t xml:space="preserve"> </w:t>
      </w:r>
    </w:p>
    <w:p w:rsidR="00C26B4F" w:rsidRDefault="00C26B4F" w:rsidP="00C26B4F">
      <w:pPr>
        <w:jc w:val="both"/>
      </w:pPr>
      <w:r>
        <w:t>2.1</w:t>
      </w:r>
      <w:r w:rsidRPr="00F60506">
        <w:t>.</w:t>
      </w:r>
      <w:r>
        <w:t xml:space="preserve"> </w:t>
      </w:r>
      <w:r w:rsidR="00947342">
        <w:t xml:space="preserve">Ktová – </w:t>
      </w:r>
      <w:r w:rsidR="00041A53">
        <w:t>I</w:t>
      </w:r>
      <w:r w:rsidR="00947342">
        <w:t xml:space="preserve">. etapa </w:t>
      </w:r>
      <w:r w:rsidR="00247311">
        <w:t xml:space="preserve">havarijní </w:t>
      </w:r>
      <w:r w:rsidR="00041A53">
        <w:t xml:space="preserve">opravy vodovodu </w:t>
      </w:r>
      <w:r w:rsidR="00947342">
        <w:t xml:space="preserve">– ukončení realizace VZ </w:t>
      </w:r>
      <w:r>
        <w:t xml:space="preserve"> </w:t>
      </w:r>
    </w:p>
    <w:p w:rsidR="00947342" w:rsidRDefault="00C26B4F" w:rsidP="00C26B4F">
      <w:pPr>
        <w:jc w:val="both"/>
      </w:pPr>
      <w:r w:rsidRPr="000408A5">
        <w:t xml:space="preserve">2.2. </w:t>
      </w:r>
      <w:r w:rsidR="00947342">
        <w:t xml:space="preserve">Rovensko pod Troskami  – </w:t>
      </w:r>
      <w:r w:rsidR="00247311">
        <w:t xml:space="preserve">oprava </w:t>
      </w:r>
      <w:r w:rsidR="00947342">
        <w:t>vodojem</w:t>
      </w:r>
      <w:r w:rsidR="00247311">
        <w:t>u</w:t>
      </w:r>
      <w:r w:rsidR="00947342">
        <w:t xml:space="preserve"> Bora – ukončení realizace VZ</w:t>
      </w:r>
    </w:p>
    <w:p w:rsidR="00947342" w:rsidRDefault="00C26B4F" w:rsidP="00C26B4F">
      <w:pPr>
        <w:jc w:val="both"/>
      </w:pPr>
      <w:r w:rsidRPr="0079573B">
        <w:t xml:space="preserve">2.3. </w:t>
      </w:r>
      <w:r w:rsidR="00947342">
        <w:t xml:space="preserve">Semily – vodovod Spálov – ukončení realizace VZ </w:t>
      </w:r>
    </w:p>
    <w:p w:rsidR="00C26B4F" w:rsidRDefault="00C26B4F" w:rsidP="00C26B4F">
      <w:pPr>
        <w:jc w:val="both"/>
      </w:pPr>
      <w:r w:rsidRPr="0079573B">
        <w:t xml:space="preserve">2.4. Rokytnice nad Jizerou – </w:t>
      </w:r>
      <w:r w:rsidR="00947342">
        <w:t xml:space="preserve">Vnitřní úpravy ČOV – ukončení VZ </w:t>
      </w:r>
    </w:p>
    <w:p w:rsidR="00315C6B" w:rsidRDefault="00315C6B" w:rsidP="00C26B4F">
      <w:pPr>
        <w:jc w:val="both"/>
      </w:pPr>
      <w:r>
        <w:t xml:space="preserve">2.5. </w:t>
      </w:r>
      <w:r w:rsidRPr="00315C6B">
        <w:t xml:space="preserve">Turnov – oprava hydroizolace VDJ Károvsko – </w:t>
      </w:r>
      <w:r>
        <w:t>vyhlášení</w:t>
      </w:r>
      <w:r w:rsidRPr="00315C6B">
        <w:t xml:space="preserve"> VZ</w:t>
      </w:r>
    </w:p>
    <w:p w:rsidR="00C26B4F" w:rsidRPr="0079573B" w:rsidRDefault="00315C6B" w:rsidP="00C26B4F">
      <w:pPr>
        <w:jc w:val="both"/>
      </w:pPr>
      <w:r>
        <w:t>2.6</w:t>
      </w:r>
      <w:r w:rsidR="00C26B4F" w:rsidRPr="0079573B">
        <w:t xml:space="preserve">. Turnov – </w:t>
      </w:r>
      <w:r w:rsidR="005C5561">
        <w:t xml:space="preserve"> výměna čerpadel v ČS Dolánky – vyhlášení VZ</w:t>
      </w:r>
      <w:r w:rsidR="00C26B4F" w:rsidRPr="0079573B">
        <w:t xml:space="preserve"> </w:t>
      </w:r>
    </w:p>
    <w:p w:rsidR="00315C6B" w:rsidRDefault="00315C6B" w:rsidP="00C26B4F">
      <w:pPr>
        <w:jc w:val="both"/>
      </w:pPr>
      <w:r>
        <w:t xml:space="preserve">2.7. </w:t>
      </w:r>
      <w:r w:rsidRPr="00315C6B">
        <w:t xml:space="preserve">Turnov – oprava vodovodu a kanalizace v ul. Pod Stránkou </w:t>
      </w:r>
      <w:r w:rsidR="00DB609A">
        <w:t>–</w:t>
      </w:r>
      <w:r w:rsidRPr="00315C6B">
        <w:t xml:space="preserve"> PD</w:t>
      </w:r>
    </w:p>
    <w:p w:rsidR="00DB609A" w:rsidRPr="00DB609A" w:rsidRDefault="00DB609A" w:rsidP="00DB609A">
      <w:pPr>
        <w:jc w:val="both"/>
      </w:pPr>
      <w:r w:rsidRPr="00DB609A">
        <w:rPr>
          <w:rFonts w:cs="Arial"/>
        </w:rPr>
        <w:t>2.8.</w:t>
      </w:r>
      <w:r>
        <w:rPr>
          <w:rFonts w:cs="Arial"/>
        </w:rPr>
        <w:t xml:space="preserve"> </w:t>
      </w:r>
      <w:r w:rsidRPr="00DB609A">
        <w:rPr>
          <w:rFonts w:cs="Arial"/>
        </w:rPr>
        <w:t>Rovensko p. Tr</w:t>
      </w:r>
      <w:r>
        <w:rPr>
          <w:rFonts w:cs="Arial"/>
        </w:rPr>
        <w:t>oskami</w:t>
      </w:r>
      <w:r w:rsidRPr="00DB609A">
        <w:rPr>
          <w:rFonts w:cs="Arial"/>
        </w:rPr>
        <w:t xml:space="preserve"> – odkanalizování – průběh veřejné zakázky </w:t>
      </w:r>
    </w:p>
    <w:p w:rsidR="00315C6B" w:rsidRDefault="00315C6B" w:rsidP="00C26B4F">
      <w:pPr>
        <w:jc w:val="both"/>
      </w:pPr>
      <w:r w:rsidRPr="00315C6B">
        <w:t>2.</w:t>
      </w:r>
      <w:r w:rsidR="00DB609A">
        <w:t>9</w:t>
      </w:r>
      <w:r>
        <w:t>.</w:t>
      </w:r>
      <w:r w:rsidRPr="00315C6B">
        <w:t xml:space="preserve"> Lomnice n. Pop. – prodloužení vodovodu Košov – </w:t>
      </w:r>
      <w:r>
        <w:t>vyhlášení</w:t>
      </w:r>
      <w:r w:rsidRPr="00315C6B">
        <w:t xml:space="preserve"> VZ</w:t>
      </w:r>
    </w:p>
    <w:p w:rsidR="008539E7" w:rsidRDefault="00315C6B" w:rsidP="00C26B4F">
      <w:pPr>
        <w:jc w:val="both"/>
      </w:pPr>
      <w:r w:rsidRPr="00315C6B">
        <w:t>2.</w:t>
      </w:r>
      <w:r w:rsidR="00DB609A">
        <w:t>10</w:t>
      </w:r>
      <w:r>
        <w:t>.</w:t>
      </w:r>
      <w:r w:rsidRPr="00315C6B">
        <w:t xml:space="preserve"> Lomnice n. Pop. – oprava vodovodu a kanalizace Komenského ul. </w:t>
      </w:r>
      <w:r w:rsidR="008539E7">
        <w:t>–</w:t>
      </w:r>
      <w:r w:rsidRPr="00315C6B">
        <w:t xml:space="preserve"> PD</w:t>
      </w:r>
    </w:p>
    <w:p w:rsidR="008539E7" w:rsidRPr="008539E7" w:rsidRDefault="00DB609A" w:rsidP="008539E7">
      <w:pPr>
        <w:jc w:val="both"/>
      </w:pPr>
      <w:r>
        <w:t>2.11</w:t>
      </w:r>
      <w:r w:rsidR="008539E7" w:rsidRPr="008539E7">
        <w:t>. Beneck</w:t>
      </w:r>
      <w:r w:rsidR="008539E7">
        <w:t>o - r</w:t>
      </w:r>
      <w:r w:rsidR="008539E7" w:rsidRPr="008539E7">
        <w:t>ekonstrukce vodojemu Pláňka – vyhlášení VZ</w:t>
      </w:r>
    </w:p>
    <w:p w:rsidR="008539E7" w:rsidRPr="008539E7" w:rsidRDefault="00DB609A" w:rsidP="008539E7">
      <w:pPr>
        <w:jc w:val="both"/>
      </w:pPr>
      <w:r>
        <w:t>2.12</w:t>
      </w:r>
      <w:r w:rsidR="008539E7" w:rsidRPr="008539E7">
        <w:t>. Malá Skála</w:t>
      </w:r>
      <w:r w:rsidR="008539E7">
        <w:t xml:space="preserve"> - i</w:t>
      </w:r>
      <w:r w:rsidR="008539E7" w:rsidRPr="008539E7">
        <w:t>ntenzifikace ČOV – vyhlášení VZ</w:t>
      </w:r>
    </w:p>
    <w:p w:rsidR="008539E7" w:rsidRPr="008539E7" w:rsidRDefault="00DB609A" w:rsidP="008539E7">
      <w:pPr>
        <w:jc w:val="both"/>
      </w:pPr>
      <w:r>
        <w:t>2.13</w:t>
      </w:r>
      <w:r w:rsidR="008539E7" w:rsidRPr="008539E7">
        <w:t xml:space="preserve">. Malá Skála - čerpací stanice vody – informace o řešení havárie  </w:t>
      </w:r>
    </w:p>
    <w:p w:rsidR="008539E7" w:rsidRPr="001B09B5" w:rsidRDefault="008539E7" w:rsidP="008539E7">
      <w:pPr>
        <w:jc w:val="both"/>
        <w:rPr>
          <w:b/>
          <w:sz w:val="28"/>
          <w:szCs w:val="28"/>
          <w:u w:val="single"/>
        </w:rPr>
      </w:pPr>
    </w:p>
    <w:p w:rsidR="00947342" w:rsidRDefault="005C5561" w:rsidP="00947342">
      <w:pPr>
        <w:rPr>
          <w:b/>
        </w:rPr>
      </w:pPr>
      <w:r>
        <w:rPr>
          <w:b/>
        </w:rPr>
        <w:t>3</w:t>
      </w:r>
      <w:r w:rsidR="00947342" w:rsidRPr="00AD11EB">
        <w:rPr>
          <w:b/>
        </w:rPr>
        <w:t xml:space="preserve">. </w:t>
      </w:r>
      <w:r w:rsidR="00947342">
        <w:rPr>
          <w:b/>
        </w:rPr>
        <w:t>C</w:t>
      </w:r>
      <w:r w:rsidR="00947342" w:rsidRPr="00AD11EB">
        <w:rPr>
          <w:b/>
        </w:rPr>
        <w:t>ena vodného a stočného 2014</w:t>
      </w:r>
      <w:r w:rsidR="003D3E5D">
        <w:rPr>
          <w:b/>
        </w:rPr>
        <w:t xml:space="preserve"> – třetí jednání </w:t>
      </w:r>
    </w:p>
    <w:p w:rsidR="00947342" w:rsidRDefault="00947342" w:rsidP="00947342">
      <w:pPr>
        <w:rPr>
          <w:b/>
        </w:rPr>
      </w:pPr>
    </w:p>
    <w:p w:rsidR="00C26B4F" w:rsidRDefault="005C5561" w:rsidP="00C26B4F">
      <w:pPr>
        <w:jc w:val="both"/>
        <w:rPr>
          <w:i/>
        </w:rPr>
      </w:pPr>
      <w:r>
        <w:rPr>
          <w:b/>
        </w:rPr>
        <w:t>4</w:t>
      </w:r>
      <w:r w:rsidR="00C26B4F">
        <w:rPr>
          <w:b/>
        </w:rPr>
        <w:t xml:space="preserve">. Finanční otázky </w:t>
      </w:r>
    </w:p>
    <w:p w:rsidR="00537901" w:rsidRDefault="005C5561" w:rsidP="000F0D26">
      <w:r>
        <w:t>4</w:t>
      </w:r>
      <w:r w:rsidR="000F0D26">
        <w:t xml:space="preserve">.1. Rozpočtové </w:t>
      </w:r>
      <w:r w:rsidR="00E622F0">
        <w:t xml:space="preserve">opatření </w:t>
      </w:r>
      <w:r w:rsidR="000F0D26">
        <w:t>č. 2</w:t>
      </w:r>
      <w:r w:rsidR="00E622F0">
        <w:t xml:space="preserve"> pro rok 2013</w:t>
      </w:r>
    </w:p>
    <w:p w:rsidR="00537901" w:rsidRDefault="005C5561" w:rsidP="00C26B4F">
      <w:r>
        <w:t>4</w:t>
      </w:r>
      <w:r w:rsidR="00947342">
        <w:t>.2. Koncesní výhled náj</w:t>
      </w:r>
      <w:r w:rsidR="00537901">
        <w:t>emného</w:t>
      </w:r>
    </w:p>
    <w:p w:rsidR="00C26B4F" w:rsidRDefault="00537901" w:rsidP="00C26B4F">
      <w:r>
        <w:t xml:space="preserve">4.3. Rozpočtový výhled </w:t>
      </w:r>
      <w:r w:rsidR="00E622F0">
        <w:t>na období 201</w:t>
      </w:r>
      <w:r w:rsidR="004E3355">
        <w:t>4</w:t>
      </w:r>
      <w:r w:rsidR="00E622F0" w:rsidRPr="00E622F0">
        <w:rPr>
          <w:color w:val="FF0000"/>
        </w:rPr>
        <w:t xml:space="preserve"> </w:t>
      </w:r>
      <w:r w:rsidR="00E622F0">
        <w:t>- 2019</w:t>
      </w:r>
      <w:r>
        <w:t xml:space="preserve"> </w:t>
      </w:r>
    </w:p>
    <w:p w:rsidR="00E72478" w:rsidRDefault="00E72478" w:rsidP="00C26B4F">
      <w:r>
        <w:t>4.4. Rozpočtové provizorium na rok 2014</w:t>
      </w:r>
    </w:p>
    <w:p w:rsidR="005C5561" w:rsidRDefault="005C5561" w:rsidP="00C26B4F">
      <w:pPr>
        <w:rPr>
          <w:b/>
        </w:rPr>
      </w:pPr>
    </w:p>
    <w:p w:rsidR="00947342" w:rsidRDefault="00947342" w:rsidP="00C26B4F">
      <w:pPr>
        <w:rPr>
          <w:b/>
        </w:rPr>
      </w:pPr>
      <w:r>
        <w:rPr>
          <w:b/>
        </w:rPr>
        <w:t>5. Vnitřní otázky VHS</w:t>
      </w:r>
    </w:p>
    <w:p w:rsidR="00947342" w:rsidRDefault="00947342" w:rsidP="00C26B4F">
      <w:r w:rsidRPr="00947342">
        <w:t>5.1. Hodnocení roku 2013</w:t>
      </w:r>
    </w:p>
    <w:p w:rsidR="00C26B4F" w:rsidRPr="00947342" w:rsidRDefault="003B7B9A" w:rsidP="00C26B4F">
      <w:r>
        <w:t>5.2. Příspěvky obcí a měst na obnovu majetku od roku 2015</w:t>
      </w:r>
    </w:p>
    <w:p w:rsidR="00C26B4F" w:rsidRDefault="00C26B4F" w:rsidP="00C26B4F"/>
    <w:p w:rsidR="007A4F00" w:rsidRDefault="007A4F00" w:rsidP="00C26B4F"/>
    <w:p w:rsidR="007A4F00" w:rsidRDefault="007A4F00" w:rsidP="00C26B4F"/>
    <w:p w:rsidR="007A4F00" w:rsidRDefault="007A4F00" w:rsidP="00C26B4F"/>
    <w:p w:rsidR="007A4F00" w:rsidRDefault="007A4F00" w:rsidP="00C26B4F"/>
    <w:p w:rsidR="007A4F00" w:rsidRDefault="007A4F00" w:rsidP="00C26B4F"/>
    <w:p w:rsidR="007A4F00" w:rsidRDefault="007A4F00" w:rsidP="00C26B4F"/>
    <w:p w:rsidR="003967CA" w:rsidRDefault="003967CA" w:rsidP="00C26B4F"/>
    <w:p w:rsidR="003967CA" w:rsidRDefault="003967CA" w:rsidP="00C26B4F"/>
    <w:p w:rsidR="007A4F00" w:rsidRDefault="007A4F00" w:rsidP="00C26B4F"/>
    <w:p w:rsidR="007A4F00" w:rsidRDefault="007A4F00" w:rsidP="00C26B4F"/>
    <w:p w:rsidR="007A4F00" w:rsidRPr="007A4F00" w:rsidRDefault="007A4F00" w:rsidP="001904EE">
      <w:pPr>
        <w:jc w:val="center"/>
        <w:rPr>
          <w:b/>
          <w:sz w:val="32"/>
          <w:szCs w:val="32"/>
        </w:rPr>
      </w:pPr>
      <w:r w:rsidRPr="007A4F00">
        <w:rPr>
          <w:b/>
          <w:sz w:val="32"/>
          <w:szCs w:val="32"/>
        </w:rPr>
        <w:lastRenderedPageBreak/>
        <w:t>1. Provozní otázky</w:t>
      </w:r>
    </w:p>
    <w:p w:rsidR="007A4F00" w:rsidRDefault="007A4F00" w:rsidP="007A4F00"/>
    <w:p w:rsidR="007A4F00" w:rsidRDefault="007A4F00" w:rsidP="007A4F00"/>
    <w:p w:rsidR="00CE76DD" w:rsidRPr="00CE76DD" w:rsidRDefault="00CE76DD" w:rsidP="00CE76DD">
      <w:pPr>
        <w:jc w:val="both"/>
        <w:rPr>
          <w:b/>
          <w:sz w:val="28"/>
          <w:szCs w:val="28"/>
          <w:u w:val="single"/>
        </w:rPr>
      </w:pPr>
      <w:r w:rsidRPr="00CE76DD">
        <w:rPr>
          <w:b/>
          <w:sz w:val="28"/>
          <w:szCs w:val="28"/>
          <w:u w:val="single"/>
        </w:rPr>
        <w:t>1.</w:t>
      </w:r>
      <w:r w:rsidR="003967CA">
        <w:rPr>
          <w:b/>
          <w:sz w:val="28"/>
          <w:szCs w:val="28"/>
          <w:u w:val="single"/>
        </w:rPr>
        <w:t>1</w:t>
      </w:r>
      <w:r w:rsidRPr="00CE76DD">
        <w:rPr>
          <w:b/>
          <w:sz w:val="28"/>
          <w:szCs w:val="28"/>
          <w:u w:val="single"/>
        </w:rPr>
        <w:t xml:space="preserve">. Vylepšování vodohospodářských objektů – kachlíky, poklopy </w:t>
      </w:r>
    </w:p>
    <w:p w:rsidR="00CE76DD" w:rsidRPr="00CE76DD" w:rsidRDefault="00CE76DD" w:rsidP="00CE76DD">
      <w:pPr>
        <w:jc w:val="both"/>
        <w:rPr>
          <w:b/>
          <w:sz w:val="28"/>
          <w:szCs w:val="28"/>
          <w:u w:val="single"/>
        </w:rPr>
      </w:pPr>
    </w:p>
    <w:p w:rsidR="001B09B5" w:rsidRDefault="001B09B5" w:rsidP="001B09B5">
      <w:pPr>
        <w:spacing w:after="240"/>
        <w:jc w:val="both"/>
      </w:pPr>
      <w:r>
        <w:t xml:space="preserve">Na území měst Semily, Turnov, Rokytnice nad Jizerou a Jilemnice byly v letošním roce z rozpočtu VHS  provedeny opravy poklopů kanalizačních šachet. </w:t>
      </w:r>
      <w:r w:rsidR="00B640E2">
        <w:t xml:space="preserve">Již druhým rokem se tak snažíme vylepšit nejvíc konfliktní místa v zatížených komunikacích. </w:t>
      </w:r>
      <w:r>
        <w:t xml:space="preserve">Konkrétní poklopy byly nahlášeny zástupci měst a částečně vytypovány provozovatelem. Jednalo se o poklopy, umístěné v místních komunikacích, většinou v havarijním stavu. Opravu v jednotlivých městech provedly příslušné závody provozovatele, SčVK,a.s. Teplice. </w:t>
      </w:r>
    </w:p>
    <w:p w:rsidR="001B09B5" w:rsidRDefault="001B09B5" w:rsidP="001B09B5">
      <w:pPr>
        <w:spacing w:after="240"/>
        <w:jc w:val="both"/>
      </w:pPr>
      <w:r>
        <w:t>Z rozpočtu VHS bylo uvolněno na tyto práce 500.000,- Kč, částka byla vyčerpána v celé výši. Celkem bylo opraveno 6 ks poklopů v Semilech, 17 ks v Turnově, 4 ks v Rokytnici nad Jizerou a 11 ks v Jilemnici.</w:t>
      </w:r>
    </w:p>
    <w:p w:rsidR="00425524" w:rsidRDefault="00425524" w:rsidP="00425524">
      <w:pPr>
        <w:spacing w:after="240"/>
        <w:jc w:val="both"/>
      </w:pPr>
      <w:r>
        <w:t xml:space="preserve">Na základě usnesení RS bylo v letošním roce zahájeno </w:t>
      </w:r>
      <w:r w:rsidR="00B640E2">
        <w:t xml:space="preserve">také </w:t>
      </w:r>
      <w:r>
        <w:t xml:space="preserve">provádění vnitřních obkladů a dlažeb ve vytypovaných stávajících vodárenských objektech. </w:t>
      </w:r>
      <w:r w:rsidR="00B640E2">
        <w:t xml:space="preserve">Důležitost a vhodnost tohoto kroku jsme </w:t>
      </w:r>
      <w:r w:rsidR="00130474">
        <w:t xml:space="preserve">mohli posoudit u sousedního vlastníka v Mladé Boleslavi. </w:t>
      </w:r>
      <w:r>
        <w:t xml:space="preserve">Zvolené barevné provedení je modrobílá kombinace obkladu stěn do výše </w:t>
      </w:r>
      <w:smartTag w:uri="urn:schemas-microsoft-com:office:smarttags" w:element="metricconverter">
        <w:smartTagPr>
          <w:attr w:name="ProductID" w:val="2,0 m"/>
        </w:smartTagPr>
        <w:r>
          <w:t>2,0 m</w:t>
        </w:r>
      </w:smartTag>
      <w:r>
        <w:t xml:space="preserve"> s béžovou dlažbou na podlaze. V rozpočtu na letošní rok bylo na tyto práce vyčleněno 500.000,- Kč, celková vyčerpaná částka bude cca 400.000,-Kč.</w:t>
      </w:r>
    </w:p>
    <w:p w:rsidR="00425524" w:rsidRDefault="00425524" w:rsidP="001B09B5">
      <w:pPr>
        <w:spacing w:after="240"/>
        <w:jc w:val="both"/>
      </w:pPr>
      <w:r>
        <w:t xml:space="preserve">Provedeny byly obklady a dlažba v objektech vodojemů v Turnově – Vrchhůra, na Malé Skále – Filka, v Semilech – Janeček. V současné době se dokončují dva poslední objekty, které budou provedeny v letošním roce, objekt čerpací stanice vody na Malé Skále a vodojem Letní Strana v Rokytnici nad Jizerou. </w:t>
      </w:r>
    </w:p>
    <w:p w:rsidR="00B3284F" w:rsidRDefault="00B3284F" w:rsidP="001B09B5">
      <w:pPr>
        <w:spacing w:after="240"/>
        <w:jc w:val="both"/>
      </w:pPr>
    </w:p>
    <w:p w:rsidR="001B09B5" w:rsidRPr="00425524" w:rsidRDefault="001B09B5" w:rsidP="001B09B5">
      <w:pPr>
        <w:jc w:val="both"/>
        <w:rPr>
          <w:b/>
          <w:u w:val="single"/>
        </w:rPr>
      </w:pPr>
      <w:r w:rsidRPr="00425524">
        <w:rPr>
          <w:b/>
          <w:u w:val="single"/>
        </w:rPr>
        <w:t>Návrh na usnesení:</w:t>
      </w:r>
    </w:p>
    <w:p w:rsidR="001B09B5" w:rsidRDefault="001B09B5" w:rsidP="001B09B5">
      <w:pPr>
        <w:jc w:val="both"/>
      </w:pPr>
      <w:r>
        <w:t>RS bere na vědomí informac</w:t>
      </w:r>
      <w:r w:rsidR="00425524">
        <w:t>e</w:t>
      </w:r>
      <w:r>
        <w:t xml:space="preserve"> o provedení oprav ka</w:t>
      </w:r>
      <w:r w:rsidR="00425524">
        <w:t xml:space="preserve">nalizačních poklopů v roce 2013 a vylepšení interiérů objektů. </w:t>
      </w:r>
    </w:p>
    <w:p w:rsidR="001B09B5" w:rsidRDefault="001B09B5" w:rsidP="001B09B5">
      <w:pPr>
        <w:spacing w:after="240"/>
        <w:jc w:val="both"/>
      </w:pPr>
    </w:p>
    <w:p w:rsidR="003967CA" w:rsidRDefault="003967CA" w:rsidP="001B09B5">
      <w:pPr>
        <w:spacing w:after="240"/>
        <w:jc w:val="both"/>
      </w:pPr>
    </w:p>
    <w:p w:rsidR="00C26B4F" w:rsidRDefault="00C26B4F" w:rsidP="00C26B4F"/>
    <w:p w:rsidR="007A4F00" w:rsidRPr="007A4F00" w:rsidRDefault="007A4F00" w:rsidP="007A4F00">
      <w:pPr>
        <w:ind w:left="2124" w:firstLine="708"/>
        <w:jc w:val="both"/>
        <w:rPr>
          <w:sz w:val="32"/>
          <w:szCs w:val="32"/>
        </w:rPr>
      </w:pPr>
      <w:r w:rsidRPr="007A4F00">
        <w:rPr>
          <w:b/>
          <w:sz w:val="32"/>
          <w:szCs w:val="32"/>
        </w:rPr>
        <w:t>2. Investice</w:t>
      </w:r>
      <w:r w:rsidRPr="007A4F00">
        <w:rPr>
          <w:sz w:val="32"/>
          <w:szCs w:val="32"/>
        </w:rPr>
        <w:t xml:space="preserve"> </w:t>
      </w:r>
      <w:r w:rsidRPr="007A4F00">
        <w:rPr>
          <w:b/>
          <w:sz w:val="32"/>
          <w:szCs w:val="32"/>
        </w:rPr>
        <w:t>a obnova</w:t>
      </w:r>
      <w:r w:rsidRPr="007A4F00">
        <w:rPr>
          <w:sz w:val="32"/>
          <w:szCs w:val="32"/>
        </w:rPr>
        <w:t xml:space="preserve"> </w:t>
      </w:r>
    </w:p>
    <w:p w:rsidR="00247311" w:rsidRDefault="00247311" w:rsidP="00247311"/>
    <w:p w:rsidR="00C26B4F" w:rsidRDefault="00C26B4F" w:rsidP="00F27E34">
      <w:pPr>
        <w:rPr>
          <w:color w:val="FF0000"/>
        </w:rPr>
      </w:pPr>
    </w:p>
    <w:p w:rsidR="0064192D" w:rsidRDefault="0064192D" w:rsidP="00EE7A96">
      <w:pPr>
        <w:rPr>
          <w:color w:val="FF0000"/>
        </w:rPr>
      </w:pPr>
    </w:p>
    <w:p w:rsidR="009654AE" w:rsidRDefault="009654AE" w:rsidP="009654AE">
      <w:pPr>
        <w:jc w:val="both"/>
        <w:rPr>
          <w:b/>
          <w:sz w:val="28"/>
          <w:szCs w:val="28"/>
          <w:u w:val="single"/>
        </w:rPr>
      </w:pPr>
      <w:r w:rsidRPr="009654AE">
        <w:rPr>
          <w:b/>
          <w:sz w:val="28"/>
          <w:szCs w:val="28"/>
          <w:u w:val="single"/>
        </w:rPr>
        <w:t xml:space="preserve">2.1. Ktová – I. etapa </w:t>
      </w:r>
      <w:r w:rsidR="00247311">
        <w:rPr>
          <w:b/>
          <w:sz w:val="28"/>
          <w:szCs w:val="28"/>
          <w:u w:val="single"/>
        </w:rPr>
        <w:t xml:space="preserve">havarijní </w:t>
      </w:r>
      <w:r w:rsidRPr="009654AE">
        <w:rPr>
          <w:b/>
          <w:sz w:val="28"/>
          <w:szCs w:val="28"/>
          <w:u w:val="single"/>
        </w:rPr>
        <w:t xml:space="preserve">opravy vodovodu – ukončení realizace VZ  </w:t>
      </w:r>
    </w:p>
    <w:p w:rsidR="00247311" w:rsidRDefault="00247311" w:rsidP="00247311">
      <w:pPr>
        <w:jc w:val="both"/>
      </w:pPr>
    </w:p>
    <w:p w:rsidR="00247311" w:rsidRDefault="00247311" w:rsidP="00247311">
      <w:pPr>
        <w:pStyle w:val="Zkladntext"/>
        <w:spacing w:after="0"/>
        <w:jc w:val="both"/>
        <w:rPr>
          <w:bCs/>
        </w:rPr>
      </w:pPr>
      <w:r>
        <w:rPr>
          <w:bCs/>
        </w:rPr>
        <w:t>V době od srpna do listopadu letošního roku realizovala firma PITTNER Česká Lípa, s.r.o. I. etapu havarijní opravy vodovodu ve Ktové dle PD Ing. Petra Koldovského Rovensko p. Tr..</w:t>
      </w:r>
    </w:p>
    <w:p w:rsidR="00247311" w:rsidRDefault="00247311" w:rsidP="00247311">
      <w:pPr>
        <w:pStyle w:val="Zkladntext"/>
        <w:spacing w:after="0"/>
        <w:jc w:val="both"/>
        <w:rPr>
          <w:bCs/>
        </w:rPr>
      </w:pPr>
    </w:p>
    <w:p w:rsidR="00247311" w:rsidRDefault="00247311" w:rsidP="00247311">
      <w:pPr>
        <w:pStyle w:val="Zkladntext"/>
        <w:spacing w:after="0"/>
        <w:jc w:val="both"/>
        <w:rPr>
          <w:bCs/>
        </w:rPr>
      </w:pPr>
      <w:r>
        <w:rPr>
          <w:bCs/>
        </w:rPr>
        <w:t xml:space="preserve">I.etapa zahrnovala opravu vodovodu v délce 800 m v nezpevněném terénu. </w:t>
      </w:r>
    </w:p>
    <w:p w:rsidR="00247311" w:rsidRDefault="00247311" w:rsidP="00247311">
      <w:pPr>
        <w:pStyle w:val="Zkladntext"/>
        <w:spacing w:after="0"/>
        <w:jc w:val="both"/>
        <w:rPr>
          <w:bCs/>
        </w:rPr>
      </w:pPr>
      <w:r>
        <w:rPr>
          <w:bCs/>
        </w:rPr>
        <w:t xml:space="preserve">II. etapa zahrnuje opravu vodovodu v délce 562 m ve zpevněném terénu a bude realizována v příštím roce – je součástí SoD. </w:t>
      </w:r>
    </w:p>
    <w:p w:rsidR="00247311" w:rsidRDefault="00247311" w:rsidP="00247311">
      <w:pPr>
        <w:pStyle w:val="Zkladntext"/>
        <w:spacing w:after="0"/>
        <w:jc w:val="both"/>
        <w:rPr>
          <w:bCs/>
        </w:rPr>
      </w:pPr>
    </w:p>
    <w:p w:rsidR="00890525" w:rsidRDefault="00890525" w:rsidP="00247311">
      <w:pPr>
        <w:pStyle w:val="Zkladntext"/>
        <w:spacing w:after="0"/>
        <w:jc w:val="both"/>
        <w:rPr>
          <w:bCs/>
        </w:rPr>
      </w:pPr>
    </w:p>
    <w:p w:rsidR="00890525" w:rsidRDefault="00890525" w:rsidP="00247311">
      <w:pPr>
        <w:pStyle w:val="Zkladntext"/>
        <w:spacing w:after="0"/>
        <w:jc w:val="both"/>
        <w:rPr>
          <w:bCs/>
        </w:rPr>
      </w:pPr>
    </w:p>
    <w:p w:rsidR="00247311" w:rsidRDefault="00247311" w:rsidP="00247311">
      <w:pPr>
        <w:pStyle w:val="Zkladntext"/>
        <w:spacing w:after="0"/>
        <w:jc w:val="both"/>
        <w:rPr>
          <w:bCs/>
        </w:rPr>
      </w:pPr>
      <w:r>
        <w:rPr>
          <w:bCs/>
        </w:rPr>
        <w:t>Cena stavby dle SoD pro obě etapy:</w:t>
      </w:r>
      <w:r>
        <w:rPr>
          <w:bCs/>
        </w:rPr>
        <w:tab/>
      </w:r>
      <w:r>
        <w:rPr>
          <w:bCs/>
        </w:rPr>
        <w:tab/>
        <w:t xml:space="preserve">3.357.611,- Kč (zahrnuje společnou rezervu </w:t>
      </w:r>
    </w:p>
    <w:p w:rsidR="00247311" w:rsidRDefault="00247311" w:rsidP="00247311">
      <w:pPr>
        <w:pStyle w:val="Zkladntext"/>
        <w:spacing w:after="0"/>
        <w:jc w:val="both"/>
        <w:rPr>
          <w:bCs/>
        </w:rPr>
      </w:pPr>
      <w:r>
        <w:rPr>
          <w:bCs/>
        </w:rPr>
        <w:tab/>
      </w:r>
      <w:r>
        <w:rPr>
          <w:bCs/>
        </w:rPr>
        <w:tab/>
      </w:r>
      <w:r>
        <w:rPr>
          <w:bCs/>
        </w:rPr>
        <w:tab/>
      </w:r>
      <w:r>
        <w:rPr>
          <w:bCs/>
        </w:rPr>
        <w:tab/>
      </w:r>
      <w:r>
        <w:rPr>
          <w:bCs/>
        </w:rPr>
        <w:tab/>
      </w:r>
      <w:r>
        <w:rPr>
          <w:bCs/>
        </w:rPr>
        <w:tab/>
      </w:r>
      <w:r>
        <w:rPr>
          <w:bCs/>
        </w:rPr>
        <w:tab/>
      </w:r>
      <w:r>
        <w:rPr>
          <w:bCs/>
        </w:rPr>
        <w:tab/>
        <w:t>ve výši 100.000,-Kč)</w:t>
      </w:r>
    </w:p>
    <w:p w:rsidR="00247311" w:rsidRDefault="00247311" w:rsidP="00247311">
      <w:pPr>
        <w:pStyle w:val="Zkladntext"/>
        <w:spacing w:after="0"/>
        <w:jc w:val="both"/>
        <w:rPr>
          <w:bCs/>
        </w:rPr>
      </w:pPr>
      <w:r>
        <w:rPr>
          <w:bCs/>
        </w:rPr>
        <w:t xml:space="preserve">Z toho I. etapa </w:t>
      </w:r>
      <w:r>
        <w:rPr>
          <w:bCs/>
        </w:rPr>
        <w:tab/>
      </w:r>
      <w:r>
        <w:rPr>
          <w:bCs/>
        </w:rPr>
        <w:tab/>
      </w:r>
      <w:r>
        <w:rPr>
          <w:bCs/>
        </w:rPr>
        <w:tab/>
      </w:r>
      <w:r>
        <w:rPr>
          <w:bCs/>
        </w:rPr>
        <w:tab/>
        <w:t>1.324.134,-Kč</w:t>
      </w:r>
    </w:p>
    <w:p w:rsidR="00247311" w:rsidRDefault="00247311" w:rsidP="00247311">
      <w:pPr>
        <w:pStyle w:val="Zkladntext"/>
        <w:spacing w:after="0"/>
        <w:jc w:val="both"/>
        <w:rPr>
          <w:bCs/>
        </w:rPr>
      </w:pPr>
      <w:r>
        <w:rPr>
          <w:bCs/>
        </w:rPr>
        <w:t xml:space="preserve">Z toho II. etapa </w:t>
      </w:r>
      <w:r>
        <w:rPr>
          <w:bCs/>
        </w:rPr>
        <w:tab/>
      </w:r>
      <w:r>
        <w:rPr>
          <w:bCs/>
        </w:rPr>
        <w:tab/>
      </w:r>
      <w:r>
        <w:rPr>
          <w:bCs/>
        </w:rPr>
        <w:tab/>
      </w:r>
      <w:r>
        <w:rPr>
          <w:bCs/>
        </w:rPr>
        <w:tab/>
        <w:t>1.933.477,-Kč</w:t>
      </w:r>
    </w:p>
    <w:p w:rsidR="00247311" w:rsidRDefault="00247311" w:rsidP="00247311">
      <w:pPr>
        <w:pStyle w:val="Zkladntext"/>
        <w:spacing w:after="0"/>
        <w:jc w:val="both"/>
        <w:rPr>
          <w:bCs/>
        </w:rPr>
      </w:pPr>
      <w:r>
        <w:rPr>
          <w:bCs/>
        </w:rPr>
        <w:t>Cena I.etapy po realizaci:</w:t>
      </w:r>
      <w:r>
        <w:rPr>
          <w:bCs/>
        </w:rPr>
        <w:tab/>
      </w:r>
      <w:r>
        <w:rPr>
          <w:bCs/>
        </w:rPr>
        <w:tab/>
      </w:r>
      <w:r>
        <w:rPr>
          <w:bCs/>
        </w:rPr>
        <w:tab/>
        <w:t xml:space="preserve">1.324.134,-Kč (rezerva nebyla čerpána) </w:t>
      </w:r>
    </w:p>
    <w:p w:rsidR="00247311" w:rsidRDefault="00247311" w:rsidP="00247311">
      <w:pPr>
        <w:pStyle w:val="Zkladntext"/>
        <w:spacing w:after="0"/>
        <w:jc w:val="both"/>
        <w:rPr>
          <w:rFonts w:ascii="Arial" w:hAnsi="Arial" w:cs="Arial"/>
          <w:b/>
          <w:szCs w:val="22"/>
        </w:rPr>
      </w:pPr>
    </w:p>
    <w:p w:rsidR="00247311" w:rsidRDefault="00247311" w:rsidP="00247311">
      <w:pPr>
        <w:pStyle w:val="Zkladntext"/>
        <w:spacing w:after="0"/>
        <w:jc w:val="both"/>
        <w:rPr>
          <w:bCs/>
        </w:rPr>
      </w:pPr>
      <w:r>
        <w:rPr>
          <w:bCs/>
        </w:rPr>
        <w:t xml:space="preserve">Při stavbě byly realizovány vícepráce ve výši 27 tis. Kč (skruže pro ochranu šoupat, 2 x přepojení stávajících přípojek navíc). Stavba byla odevzdána o 30 dní později proti smluvnímu termínu. Z celkové ceny byla odečtena smluvní pokuta ve výši 30 x 2.000,-/den, tj. 60 tis. Kč. Po zohlednění odpočtu smluvní pokuty zbývá k čerpání do ceny I. etapy stavby 33 tis. Kč, toto bude ponecháno na dodatečné řešení vodoměrné šachty na stávajícím napojení a branky pro vstup k armaturní šachtě.  </w:t>
      </w:r>
    </w:p>
    <w:p w:rsidR="00247311" w:rsidRDefault="00247311" w:rsidP="00247311">
      <w:pPr>
        <w:pStyle w:val="Zkladntext"/>
        <w:spacing w:after="0"/>
        <w:jc w:val="both"/>
        <w:rPr>
          <w:bCs/>
        </w:rPr>
      </w:pPr>
    </w:p>
    <w:p w:rsidR="00247311" w:rsidRDefault="00247311" w:rsidP="00247311">
      <w:pPr>
        <w:pStyle w:val="Zkladntext"/>
        <w:spacing w:after="0"/>
        <w:jc w:val="both"/>
        <w:rPr>
          <w:bCs/>
        </w:rPr>
      </w:pPr>
      <w:r>
        <w:rPr>
          <w:bCs/>
        </w:rPr>
        <w:t>Stavba byla provedena v dobré kvalitě</w:t>
      </w:r>
      <w:r w:rsidR="0015470C">
        <w:rPr>
          <w:bCs/>
        </w:rPr>
        <w:t xml:space="preserve">, jedinou a zásadní komplikací byl počáteční pomalý přístup firmy, která nezvládala časově vedle této zakázky ještě dokončovat vodovod na Spálově. </w:t>
      </w:r>
    </w:p>
    <w:p w:rsidR="00247311" w:rsidRDefault="00247311" w:rsidP="00247311">
      <w:pPr>
        <w:pStyle w:val="Zkladntext"/>
        <w:spacing w:after="0"/>
        <w:jc w:val="both"/>
        <w:rPr>
          <w:bCs/>
        </w:rPr>
      </w:pPr>
    </w:p>
    <w:p w:rsidR="00247311" w:rsidRDefault="00247311" w:rsidP="00247311">
      <w:pPr>
        <w:jc w:val="both"/>
        <w:rPr>
          <w:b/>
          <w:u w:val="single"/>
        </w:rPr>
      </w:pPr>
      <w:r>
        <w:rPr>
          <w:b/>
          <w:u w:val="single"/>
        </w:rPr>
        <w:t>Návrh na usnesení:</w:t>
      </w:r>
    </w:p>
    <w:p w:rsidR="00247311" w:rsidRDefault="00247311" w:rsidP="00247311">
      <w:r>
        <w:t>RS projednala informaci o dokončení I. etapy opravy vodovodu ve Ktové.</w:t>
      </w:r>
    </w:p>
    <w:p w:rsidR="00247311" w:rsidRDefault="00247311" w:rsidP="00247311"/>
    <w:p w:rsidR="00247311" w:rsidRDefault="00247311" w:rsidP="00247311"/>
    <w:p w:rsidR="00247311" w:rsidRPr="009654AE" w:rsidRDefault="00247311" w:rsidP="009654AE">
      <w:pPr>
        <w:jc w:val="both"/>
        <w:rPr>
          <w:b/>
          <w:sz w:val="28"/>
          <w:szCs w:val="28"/>
          <w:u w:val="single"/>
        </w:rPr>
      </w:pPr>
    </w:p>
    <w:p w:rsidR="009654AE" w:rsidRDefault="009654AE" w:rsidP="009654AE">
      <w:pPr>
        <w:jc w:val="both"/>
        <w:rPr>
          <w:b/>
          <w:sz w:val="28"/>
          <w:szCs w:val="28"/>
          <w:u w:val="single"/>
        </w:rPr>
      </w:pPr>
      <w:r w:rsidRPr="009654AE">
        <w:rPr>
          <w:b/>
          <w:sz w:val="28"/>
          <w:szCs w:val="28"/>
          <w:u w:val="single"/>
        </w:rPr>
        <w:t xml:space="preserve">2.2. Rovensko pod Troskami  – </w:t>
      </w:r>
      <w:r w:rsidR="00247311">
        <w:rPr>
          <w:b/>
          <w:sz w:val="28"/>
          <w:szCs w:val="28"/>
          <w:u w:val="single"/>
        </w:rPr>
        <w:t xml:space="preserve">oprava </w:t>
      </w:r>
      <w:r w:rsidRPr="009654AE">
        <w:rPr>
          <w:b/>
          <w:sz w:val="28"/>
          <w:szCs w:val="28"/>
          <w:u w:val="single"/>
        </w:rPr>
        <w:t>vodojem</w:t>
      </w:r>
      <w:r w:rsidR="00247311">
        <w:rPr>
          <w:b/>
          <w:sz w:val="28"/>
          <w:szCs w:val="28"/>
          <w:u w:val="single"/>
        </w:rPr>
        <w:t>u</w:t>
      </w:r>
      <w:r w:rsidRPr="009654AE">
        <w:rPr>
          <w:b/>
          <w:sz w:val="28"/>
          <w:szCs w:val="28"/>
          <w:u w:val="single"/>
        </w:rPr>
        <w:t xml:space="preserve"> Bora – ukončení realizace VZ</w:t>
      </w:r>
    </w:p>
    <w:p w:rsidR="00247311" w:rsidRDefault="00247311" w:rsidP="00247311">
      <w:pPr>
        <w:autoSpaceDE w:val="0"/>
        <w:autoSpaceDN w:val="0"/>
        <w:adjustRightInd w:val="0"/>
        <w:jc w:val="both"/>
      </w:pPr>
    </w:p>
    <w:p w:rsidR="00247311" w:rsidRDefault="00247311" w:rsidP="00247311">
      <w:pPr>
        <w:pStyle w:val="Zkladntext"/>
        <w:spacing w:after="0"/>
        <w:jc w:val="both"/>
        <w:rPr>
          <w:bCs/>
        </w:rPr>
      </w:pPr>
      <w:r>
        <w:rPr>
          <w:bCs/>
        </w:rPr>
        <w:t xml:space="preserve">V době od dubna do října letošního roku realizovala firma OBIS, s.r.o. Nová Paka opravu VDJ Bora v Rovensku pod Troskami dle PD Ing. Tomáše Bláhy Rovensko p. Tr.. Jednalo se o kompletní opravu včetně nové střešní konstrukce, nové nadzemní části, výměny přívodního potrubí, odvodnění VDJ, izolací akumulačních nádrží, zpevnění svahu, výměny schodiště, nová elektro část, nové prostupy, obklady, dlažba. Technologie zůstala zachována stávající, byla měněna v nedávné době. </w:t>
      </w:r>
    </w:p>
    <w:p w:rsidR="00247311" w:rsidRDefault="00247311" w:rsidP="00247311">
      <w:pPr>
        <w:pStyle w:val="Zkladntext"/>
        <w:tabs>
          <w:tab w:val="left" w:pos="1245"/>
        </w:tabs>
        <w:spacing w:after="0"/>
        <w:jc w:val="both"/>
        <w:rPr>
          <w:bCs/>
        </w:rPr>
      </w:pPr>
      <w:r>
        <w:rPr>
          <w:bCs/>
        </w:rPr>
        <w:tab/>
      </w:r>
    </w:p>
    <w:p w:rsidR="00247311" w:rsidRDefault="00247311" w:rsidP="00247311">
      <w:pPr>
        <w:pStyle w:val="Zkladntext"/>
        <w:spacing w:after="0"/>
        <w:jc w:val="both"/>
        <w:rPr>
          <w:bCs/>
        </w:rPr>
      </w:pPr>
      <w:r>
        <w:rPr>
          <w:bCs/>
        </w:rPr>
        <w:t>Cena stavby dle SoD:</w:t>
      </w:r>
      <w:r>
        <w:rPr>
          <w:bCs/>
        </w:rPr>
        <w:tab/>
      </w:r>
      <w:r>
        <w:rPr>
          <w:bCs/>
        </w:rPr>
        <w:tab/>
        <w:t>1.859.430,- Kč (zahrnovalo rezervu ve výši 100.000,-Kč)</w:t>
      </w:r>
    </w:p>
    <w:p w:rsidR="00247311" w:rsidRDefault="00247311" w:rsidP="00247311">
      <w:pPr>
        <w:pStyle w:val="Zkladntext"/>
        <w:spacing w:after="0"/>
        <w:jc w:val="both"/>
        <w:rPr>
          <w:bCs/>
        </w:rPr>
      </w:pPr>
      <w:r>
        <w:rPr>
          <w:bCs/>
        </w:rPr>
        <w:t>Cena po realizaci:</w:t>
      </w:r>
      <w:r>
        <w:rPr>
          <w:bCs/>
        </w:rPr>
        <w:tab/>
      </w:r>
      <w:r>
        <w:rPr>
          <w:bCs/>
        </w:rPr>
        <w:tab/>
        <w:t xml:space="preserve">1.800.339,- Kč (nedočerpáno 59.091,-Kč) </w:t>
      </w:r>
    </w:p>
    <w:p w:rsidR="00247311" w:rsidRDefault="00247311" w:rsidP="00247311">
      <w:pPr>
        <w:pStyle w:val="Zkladntext"/>
        <w:spacing w:after="0"/>
        <w:jc w:val="both"/>
        <w:rPr>
          <w:bCs/>
        </w:rPr>
      </w:pPr>
    </w:p>
    <w:p w:rsidR="00247311" w:rsidRDefault="00247311" w:rsidP="00247311">
      <w:pPr>
        <w:pStyle w:val="Zkladntext"/>
        <w:spacing w:after="0"/>
        <w:jc w:val="both"/>
        <w:rPr>
          <w:bCs/>
        </w:rPr>
      </w:pPr>
      <w:r>
        <w:rPr>
          <w:bCs/>
        </w:rPr>
        <w:t>Při stavbě byly realizovány vícepráce ve výši 81 tis. Kč (chybějící zemina, změna napojení výtlaku, nerez rošt, prvky střešní krytiny), dále na stavbě byly drobné méněpráce ve výši 14 tis. Kč. Stavba byla odevzdána o 26 dní později proti smluvnímu termínu. Z celkové ceny byla odečtena smluvní pokuta ve výši 26 x 1.000,-/den, tj. 26 tis. Kč.</w:t>
      </w:r>
    </w:p>
    <w:p w:rsidR="00247311" w:rsidRDefault="00247311" w:rsidP="00247311">
      <w:pPr>
        <w:pStyle w:val="Zkladntext"/>
        <w:spacing w:after="0"/>
        <w:jc w:val="both"/>
        <w:rPr>
          <w:bCs/>
        </w:rPr>
      </w:pPr>
    </w:p>
    <w:p w:rsidR="00247311" w:rsidRDefault="00247311" w:rsidP="00247311">
      <w:pPr>
        <w:pStyle w:val="Zkladntext"/>
        <w:spacing w:after="0"/>
        <w:jc w:val="both"/>
        <w:rPr>
          <w:bCs/>
        </w:rPr>
      </w:pPr>
      <w:r>
        <w:rPr>
          <w:bCs/>
        </w:rPr>
        <w:t>Stavba byla provedena v dobré kvalitě bez větších komplikací.</w:t>
      </w:r>
      <w:r w:rsidR="0015470C">
        <w:rPr>
          <w:bCs/>
        </w:rPr>
        <w:t xml:space="preserve"> Jediným drobným negativem bylo zpomalení prací firmy v druhé polovině díla, a to zejména z důvodu souběžné zakázky v Tatobitech. Na stavbě se jasně ukázalo, že na podobně rozsáhlé opravy vodojemů musíme mít dostatek času, tedy začínat práce již co nejdřív na jaře.</w:t>
      </w:r>
    </w:p>
    <w:p w:rsidR="00247311" w:rsidRDefault="00247311" w:rsidP="00247311">
      <w:pPr>
        <w:pStyle w:val="Zkladntext"/>
        <w:spacing w:after="0"/>
        <w:jc w:val="both"/>
        <w:rPr>
          <w:bCs/>
        </w:rPr>
      </w:pPr>
    </w:p>
    <w:p w:rsidR="00247311" w:rsidRDefault="00247311" w:rsidP="00247311">
      <w:pPr>
        <w:jc w:val="both"/>
        <w:rPr>
          <w:b/>
          <w:u w:val="single"/>
        </w:rPr>
      </w:pPr>
      <w:r>
        <w:rPr>
          <w:b/>
          <w:u w:val="single"/>
        </w:rPr>
        <w:t>Návrh na usnesení:</w:t>
      </w:r>
    </w:p>
    <w:p w:rsidR="009D03CE" w:rsidRDefault="00247311" w:rsidP="009D03CE">
      <w:r>
        <w:t>RS projednala informaci o dokončení opravy VDJ Bora v Rovensku pod Troskami.</w:t>
      </w:r>
    </w:p>
    <w:p w:rsidR="009654AE" w:rsidRPr="009D03CE" w:rsidRDefault="009654AE" w:rsidP="009D03CE">
      <w:r w:rsidRPr="009654AE">
        <w:rPr>
          <w:b/>
          <w:sz w:val="28"/>
          <w:szCs w:val="28"/>
          <w:u w:val="single"/>
        </w:rPr>
        <w:lastRenderedPageBreak/>
        <w:t xml:space="preserve">2.3. Semily – vodovod Spálov – ukončení realizace VZ </w:t>
      </w:r>
    </w:p>
    <w:p w:rsidR="00247311" w:rsidRDefault="00247311" w:rsidP="00247311">
      <w:pPr>
        <w:autoSpaceDE w:val="0"/>
        <w:autoSpaceDN w:val="0"/>
        <w:adjustRightInd w:val="0"/>
        <w:jc w:val="both"/>
      </w:pPr>
    </w:p>
    <w:p w:rsidR="00247311" w:rsidRDefault="00247311" w:rsidP="00247311">
      <w:pPr>
        <w:pStyle w:val="Zkladntext"/>
        <w:spacing w:after="0"/>
        <w:jc w:val="both"/>
        <w:rPr>
          <w:bCs/>
        </w:rPr>
      </w:pPr>
      <w:r>
        <w:rPr>
          <w:bCs/>
        </w:rPr>
        <w:t xml:space="preserve">V době od června do listopadu letošního roku realizovala firma PITTNER Česká Lípa, s.r.o. výstavbu vodovodů v lokalitě Spálov v Semilech dle PD Ing. Jaroslava Vávry Železný Brod. Jednalo se o výstavbu 1,67 km vodovodních řadů včetně přípravy 25 ks vodovodních přípojek. </w:t>
      </w:r>
    </w:p>
    <w:p w:rsidR="00247311" w:rsidRDefault="00247311" w:rsidP="00247311">
      <w:pPr>
        <w:pStyle w:val="Zkladntext"/>
        <w:spacing w:after="0"/>
        <w:jc w:val="both"/>
        <w:rPr>
          <w:bCs/>
        </w:rPr>
      </w:pPr>
    </w:p>
    <w:p w:rsidR="00247311" w:rsidRDefault="00247311" w:rsidP="00247311">
      <w:pPr>
        <w:pStyle w:val="Zkladntext"/>
        <w:spacing w:after="0"/>
        <w:jc w:val="both"/>
        <w:rPr>
          <w:bCs/>
        </w:rPr>
      </w:pPr>
      <w:r>
        <w:rPr>
          <w:bCs/>
        </w:rPr>
        <w:t>Cena stavby dle SoD:</w:t>
      </w:r>
      <w:r>
        <w:rPr>
          <w:bCs/>
        </w:rPr>
        <w:tab/>
      </w:r>
      <w:r>
        <w:rPr>
          <w:bCs/>
        </w:rPr>
        <w:tab/>
        <w:t>4.521.418,- Kč (zahrnovalo rezervu ve výši 300.000,-Kč)</w:t>
      </w:r>
    </w:p>
    <w:p w:rsidR="00247311" w:rsidRDefault="00247311" w:rsidP="00247311">
      <w:pPr>
        <w:pStyle w:val="Zkladntext"/>
        <w:spacing w:after="0"/>
        <w:jc w:val="both"/>
        <w:rPr>
          <w:bCs/>
        </w:rPr>
      </w:pPr>
      <w:r>
        <w:rPr>
          <w:bCs/>
        </w:rPr>
        <w:t>Cena po realizaci:</w:t>
      </w:r>
      <w:r>
        <w:rPr>
          <w:bCs/>
        </w:rPr>
        <w:tab/>
      </w:r>
      <w:r>
        <w:rPr>
          <w:bCs/>
        </w:rPr>
        <w:tab/>
        <w:t xml:space="preserve">4.521.418,- Kč (rezerva byla v celé výši vyčerpána) </w:t>
      </w:r>
    </w:p>
    <w:p w:rsidR="00247311" w:rsidRDefault="00247311" w:rsidP="00247311">
      <w:pPr>
        <w:pStyle w:val="Zkladntext"/>
        <w:spacing w:after="0"/>
        <w:jc w:val="both"/>
        <w:rPr>
          <w:bCs/>
        </w:rPr>
      </w:pPr>
    </w:p>
    <w:p w:rsidR="00247311" w:rsidRDefault="00247311" w:rsidP="00247311">
      <w:pPr>
        <w:pStyle w:val="Zkladntext"/>
        <w:spacing w:after="0"/>
        <w:jc w:val="both"/>
        <w:rPr>
          <w:bCs/>
        </w:rPr>
      </w:pPr>
      <w:r>
        <w:rPr>
          <w:bCs/>
        </w:rPr>
        <w:t>Na akci byla poskytnuta dotace ve výši 2,3 mil. Kč od EU Fondu soudržnosti a SFŽP ČR v rámci 34. výzvy OPŽP.  Dále dotace od Města Semily ve výši 1,9 mil. Kč (v dotaci byly zohledněny náklady na vodovodní řady ve výši 80 % nákladů, dále náklady na obnovu komunikací včetně odvodnění a asfaltových křižovatek).</w:t>
      </w:r>
    </w:p>
    <w:p w:rsidR="00247311" w:rsidRDefault="00247311" w:rsidP="00247311">
      <w:pPr>
        <w:pStyle w:val="Zkladntext"/>
        <w:spacing w:after="0"/>
        <w:jc w:val="both"/>
        <w:rPr>
          <w:bCs/>
        </w:rPr>
      </w:pPr>
    </w:p>
    <w:p w:rsidR="00247311" w:rsidRDefault="00247311" w:rsidP="00247311">
      <w:pPr>
        <w:pStyle w:val="Zkladntext"/>
        <w:spacing w:after="0"/>
        <w:jc w:val="both"/>
        <w:rPr>
          <w:bCs/>
        </w:rPr>
      </w:pPr>
      <w:r>
        <w:rPr>
          <w:bCs/>
        </w:rPr>
        <w:t>Při stavbě byly realizovány vícepráce v plné výši rezervy 300 tis. Kč, a to na řešení odvodnění komunikací, vyasfaltování křižovatek a vodovodních přípojek navíc (původně 25 ks, nyní příprava pro napojení cca 40 nemovitostí). Stavba byla odevzdána o 11 dní později proti smluvnímu termínu. Z celkové ceny byla odečtena smluvní pokuta ve výši 11 x 3.000,-/den, tj. 33 tis. Kč (bylo již zohledněno ve snížení víceprací).</w:t>
      </w:r>
    </w:p>
    <w:p w:rsidR="00247311" w:rsidRDefault="00247311" w:rsidP="00247311">
      <w:pPr>
        <w:pStyle w:val="Zkladntext"/>
        <w:spacing w:after="0"/>
        <w:jc w:val="both"/>
        <w:rPr>
          <w:bCs/>
        </w:rPr>
      </w:pPr>
    </w:p>
    <w:p w:rsidR="00247311" w:rsidRDefault="00247311" w:rsidP="00247311">
      <w:pPr>
        <w:pStyle w:val="Zkladntext"/>
        <w:spacing w:after="0"/>
        <w:jc w:val="both"/>
        <w:rPr>
          <w:bCs/>
        </w:rPr>
      </w:pPr>
      <w:r>
        <w:rPr>
          <w:bCs/>
        </w:rPr>
        <w:t>Stavba vodovodů byla zkolaudovaná na začátku prosince 2013</w:t>
      </w:r>
      <w:r w:rsidR="00B75008">
        <w:rPr>
          <w:bCs/>
        </w:rPr>
        <w:t>.</w:t>
      </w:r>
      <w:r>
        <w:rPr>
          <w:bCs/>
        </w:rPr>
        <w:t xml:space="preserve"> </w:t>
      </w:r>
      <w:r w:rsidR="00B75008">
        <w:rPr>
          <w:bCs/>
        </w:rPr>
        <w:t xml:space="preserve">Zásadní napojování </w:t>
      </w:r>
      <w:r w:rsidR="00416F75">
        <w:rPr>
          <w:bCs/>
        </w:rPr>
        <w:t xml:space="preserve">nemovitostí </w:t>
      </w:r>
      <w:r w:rsidR="00B75008">
        <w:rPr>
          <w:bCs/>
        </w:rPr>
        <w:t xml:space="preserve">se očekává až v jarních měsících. </w:t>
      </w:r>
    </w:p>
    <w:p w:rsidR="00B75008" w:rsidRDefault="00B75008" w:rsidP="00247311">
      <w:pPr>
        <w:pStyle w:val="Zkladntext"/>
        <w:spacing w:after="0"/>
        <w:jc w:val="both"/>
        <w:rPr>
          <w:bCs/>
        </w:rPr>
      </w:pPr>
    </w:p>
    <w:p w:rsidR="00247311" w:rsidRDefault="00247311" w:rsidP="00247311">
      <w:pPr>
        <w:pStyle w:val="Zkladntext"/>
        <w:spacing w:after="0"/>
        <w:jc w:val="both"/>
        <w:rPr>
          <w:bCs/>
        </w:rPr>
      </w:pPr>
      <w:r>
        <w:rPr>
          <w:bCs/>
        </w:rPr>
        <w:t xml:space="preserve">Stavba vodovodních řadů proběhla bez komplikací, problémy se vyskytly ale u prací na </w:t>
      </w:r>
      <w:r w:rsidR="00B75008">
        <w:rPr>
          <w:bCs/>
        </w:rPr>
        <w:t xml:space="preserve">obnově </w:t>
      </w:r>
      <w:r>
        <w:rPr>
          <w:bCs/>
        </w:rPr>
        <w:t xml:space="preserve">komunikací. PD včetně rozpočtu stavby uvažovala </w:t>
      </w:r>
      <w:r w:rsidR="00054ADC">
        <w:rPr>
          <w:bCs/>
        </w:rPr>
        <w:t xml:space="preserve">ve finálních vrstvách </w:t>
      </w:r>
      <w:r>
        <w:rPr>
          <w:bCs/>
        </w:rPr>
        <w:t>s</w:t>
      </w:r>
      <w:r w:rsidR="00B75008">
        <w:rPr>
          <w:bCs/>
        </w:rPr>
        <w:t xml:space="preserve">e štěrkovou obnovou </w:t>
      </w:r>
      <w:r w:rsidR="00054ADC">
        <w:rPr>
          <w:bCs/>
        </w:rPr>
        <w:t xml:space="preserve">ve více vrstvách </w:t>
      </w:r>
      <w:r w:rsidR="00B75008">
        <w:rPr>
          <w:bCs/>
        </w:rPr>
        <w:t xml:space="preserve">spojenou </w:t>
      </w:r>
      <w:r w:rsidR="00054ADC">
        <w:rPr>
          <w:bCs/>
        </w:rPr>
        <w:t xml:space="preserve">s jedním postřikem asfaltovou penetrací. </w:t>
      </w:r>
      <w:r>
        <w:rPr>
          <w:bCs/>
        </w:rPr>
        <w:t xml:space="preserve"> Toto </w:t>
      </w:r>
      <w:r w:rsidR="00054ADC">
        <w:rPr>
          <w:bCs/>
        </w:rPr>
        <w:t xml:space="preserve">městem zvolené </w:t>
      </w:r>
      <w:r>
        <w:rPr>
          <w:bCs/>
        </w:rPr>
        <w:t xml:space="preserve">řešení </w:t>
      </w:r>
      <w:r w:rsidR="00054ADC">
        <w:rPr>
          <w:bCs/>
        </w:rPr>
        <w:t>se ukázalo jako ne zcela vhodné</w:t>
      </w:r>
      <w:r>
        <w:rPr>
          <w:bCs/>
        </w:rPr>
        <w:t xml:space="preserve"> na úsecích s větším spádem komunikací</w:t>
      </w:r>
      <w:r w:rsidR="00054ADC">
        <w:rPr>
          <w:bCs/>
        </w:rPr>
        <w:t xml:space="preserve"> a při </w:t>
      </w:r>
      <w:r w:rsidR="00CF56A1">
        <w:rPr>
          <w:bCs/>
        </w:rPr>
        <w:t xml:space="preserve">současném </w:t>
      </w:r>
      <w:r w:rsidR="00054ADC">
        <w:rPr>
          <w:bCs/>
        </w:rPr>
        <w:t xml:space="preserve">působení hraničního pozdního termínu obnovy komunikací. </w:t>
      </w:r>
      <w:r>
        <w:rPr>
          <w:bCs/>
        </w:rPr>
        <w:t xml:space="preserve">Dodatečně jsme </w:t>
      </w:r>
      <w:r w:rsidR="00054ADC">
        <w:rPr>
          <w:bCs/>
        </w:rPr>
        <w:t>proto na po</w:t>
      </w:r>
      <w:r>
        <w:rPr>
          <w:bCs/>
        </w:rPr>
        <w:t xml:space="preserve">čátku listopadu provedli vyasfaltování křižovatek kvůli zpevnění. Po zimě bude nutné </w:t>
      </w:r>
      <w:r w:rsidR="00054ADC">
        <w:rPr>
          <w:bCs/>
        </w:rPr>
        <w:t xml:space="preserve">pravděpodobně </w:t>
      </w:r>
      <w:r>
        <w:rPr>
          <w:bCs/>
        </w:rPr>
        <w:t xml:space="preserve">opravit </w:t>
      </w:r>
      <w:r w:rsidR="00054ADC">
        <w:rPr>
          <w:bCs/>
        </w:rPr>
        <w:t xml:space="preserve">ještě </w:t>
      </w:r>
      <w:r>
        <w:rPr>
          <w:bCs/>
        </w:rPr>
        <w:t xml:space="preserve">několik úseků, zřejmě recyklátem. </w:t>
      </w:r>
      <w:r w:rsidRPr="00054ADC">
        <w:rPr>
          <w:bCs/>
        </w:rPr>
        <w:t xml:space="preserve">Toto bude již řešit </w:t>
      </w:r>
      <w:r w:rsidR="00CF56A1">
        <w:rPr>
          <w:bCs/>
        </w:rPr>
        <w:t xml:space="preserve">pravděpodobně </w:t>
      </w:r>
      <w:r w:rsidRPr="00054ADC">
        <w:rPr>
          <w:bCs/>
        </w:rPr>
        <w:t>samostatně Město Semily</w:t>
      </w:r>
      <w:r w:rsidR="00CF56A1">
        <w:rPr>
          <w:bCs/>
        </w:rPr>
        <w:t>.</w:t>
      </w:r>
      <w:r w:rsidRPr="00054ADC">
        <w:rPr>
          <w:bCs/>
        </w:rPr>
        <w:t xml:space="preserve"> </w:t>
      </w:r>
    </w:p>
    <w:p w:rsidR="00054ADC" w:rsidRDefault="00054ADC" w:rsidP="00247311">
      <w:pPr>
        <w:pStyle w:val="Zkladntext"/>
        <w:spacing w:after="0"/>
        <w:jc w:val="both"/>
        <w:rPr>
          <w:bCs/>
          <w:i/>
          <w:color w:val="FF0000"/>
        </w:rPr>
      </w:pPr>
    </w:p>
    <w:p w:rsidR="00247311" w:rsidRPr="00054ADC" w:rsidRDefault="00247311" w:rsidP="00247311">
      <w:pPr>
        <w:pStyle w:val="Zkladntext"/>
        <w:spacing w:after="0"/>
        <w:jc w:val="both"/>
        <w:rPr>
          <w:bCs/>
        </w:rPr>
      </w:pPr>
      <w:r w:rsidRPr="00054ADC">
        <w:rPr>
          <w:bCs/>
        </w:rPr>
        <w:t xml:space="preserve">Při stavbě jsme na žádost vlastníků prodloužili vodovodní řad do </w:t>
      </w:r>
      <w:r w:rsidR="00054ADC" w:rsidRPr="00054ADC">
        <w:rPr>
          <w:bCs/>
        </w:rPr>
        <w:t xml:space="preserve">sousední </w:t>
      </w:r>
      <w:r w:rsidRPr="00054ADC">
        <w:rPr>
          <w:bCs/>
        </w:rPr>
        <w:t>chatové oblasti</w:t>
      </w:r>
      <w:r w:rsidR="00054ADC">
        <w:rPr>
          <w:bCs/>
        </w:rPr>
        <w:t xml:space="preserve">, což </w:t>
      </w:r>
      <w:r w:rsidR="00054ADC" w:rsidRPr="00054ADC">
        <w:rPr>
          <w:bCs/>
        </w:rPr>
        <w:t xml:space="preserve">bylo </w:t>
      </w:r>
      <w:r w:rsidR="00CF56A1">
        <w:rPr>
          <w:bCs/>
        </w:rPr>
        <w:t xml:space="preserve">řešitelné díky výhodné </w:t>
      </w:r>
      <w:r w:rsidR="00054ADC" w:rsidRPr="00054ADC">
        <w:rPr>
          <w:bCs/>
        </w:rPr>
        <w:t>cenov</w:t>
      </w:r>
      <w:r w:rsidR="00CF56A1">
        <w:rPr>
          <w:bCs/>
        </w:rPr>
        <w:t>é</w:t>
      </w:r>
      <w:r w:rsidR="00054ADC" w:rsidRPr="00054ADC">
        <w:rPr>
          <w:bCs/>
        </w:rPr>
        <w:t xml:space="preserve"> úrov</w:t>
      </w:r>
      <w:r w:rsidR="00CF56A1">
        <w:rPr>
          <w:bCs/>
        </w:rPr>
        <w:t>ni</w:t>
      </w:r>
      <w:r w:rsidR="00054ADC" w:rsidRPr="00054ADC">
        <w:rPr>
          <w:bCs/>
        </w:rPr>
        <w:t xml:space="preserve"> dodavatele </w:t>
      </w:r>
      <w:r w:rsidRPr="00054ADC">
        <w:rPr>
          <w:bCs/>
        </w:rPr>
        <w:t>(bylo řešeno samostatnou objednávkou ve výši necelých 230 tis. Kč</w:t>
      </w:r>
      <w:r w:rsidR="00054ADC">
        <w:rPr>
          <w:bCs/>
        </w:rPr>
        <w:t>).</w:t>
      </w:r>
      <w:r w:rsidRPr="00054ADC">
        <w:rPr>
          <w:bCs/>
        </w:rPr>
        <w:t xml:space="preserve"> </w:t>
      </w:r>
      <w:r w:rsidR="00054ADC">
        <w:rPr>
          <w:bCs/>
        </w:rPr>
        <w:t>V</w:t>
      </w:r>
      <w:r w:rsidRPr="00054ADC">
        <w:rPr>
          <w:bCs/>
        </w:rPr>
        <w:t>odovod jsme samostatně doprojednali včetně zajištění PD a vydání stavebního povolení, kolaudace proběhne rovněž samostatně.</w:t>
      </w:r>
    </w:p>
    <w:p w:rsidR="00247311" w:rsidRDefault="00247311" w:rsidP="00247311">
      <w:pPr>
        <w:pStyle w:val="Zkladntext"/>
        <w:spacing w:after="0"/>
        <w:jc w:val="both"/>
        <w:rPr>
          <w:bCs/>
        </w:rPr>
      </w:pPr>
    </w:p>
    <w:p w:rsidR="00944CCF" w:rsidRDefault="00944CCF" w:rsidP="00247311">
      <w:pPr>
        <w:pStyle w:val="Zkladntext"/>
        <w:spacing w:after="0"/>
        <w:jc w:val="both"/>
        <w:rPr>
          <w:bCs/>
        </w:rPr>
      </w:pPr>
    </w:p>
    <w:p w:rsidR="00247311" w:rsidRDefault="00247311" w:rsidP="00247311">
      <w:pPr>
        <w:jc w:val="both"/>
        <w:rPr>
          <w:b/>
          <w:u w:val="single"/>
        </w:rPr>
      </w:pPr>
      <w:r>
        <w:rPr>
          <w:b/>
          <w:u w:val="single"/>
        </w:rPr>
        <w:t>Návrh na usnesení:</w:t>
      </w:r>
    </w:p>
    <w:p w:rsidR="00247311" w:rsidRDefault="00247311" w:rsidP="00247311">
      <w:r>
        <w:t>RS projednala informaci o dokončení výstavby vodovodu Spálov.</w:t>
      </w:r>
    </w:p>
    <w:p w:rsidR="007A4F00" w:rsidRDefault="007A4F00" w:rsidP="009654AE">
      <w:pPr>
        <w:jc w:val="both"/>
        <w:rPr>
          <w:b/>
          <w:sz w:val="28"/>
          <w:szCs w:val="28"/>
          <w:u w:val="single"/>
        </w:rPr>
      </w:pPr>
    </w:p>
    <w:p w:rsidR="00890525" w:rsidRDefault="00890525" w:rsidP="009654AE">
      <w:pPr>
        <w:jc w:val="both"/>
        <w:rPr>
          <w:b/>
          <w:sz w:val="28"/>
          <w:szCs w:val="28"/>
          <w:u w:val="single"/>
        </w:rPr>
      </w:pPr>
    </w:p>
    <w:p w:rsidR="009654AE" w:rsidRDefault="009654AE" w:rsidP="009654AE">
      <w:pPr>
        <w:jc w:val="both"/>
        <w:rPr>
          <w:b/>
          <w:sz w:val="28"/>
          <w:szCs w:val="28"/>
          <w:u w:val="single"/>
        </w:rPr>
      </w:pPr>
      <w:r w:rsidRPr="009654AE">
        <w:rPr>
          <w:b/>
          <w:sz w:val="28"/>
          <w:szCs w:val="28"/>
          <w:u w:val="single"/>
        </w:rPr>
        <w:t xml:space="preserve">2.4. Rokytnice nad Jizerou – </w:t>
      </w:r>
      <w:r w:rsidR="00944CCF">
        <w:rPr>
          <w:b/>
          <w:sz w:val="28"/>
          <w:szCs w:val="28"/>
          <w:u w:val="single"/>
        </w:rPr>
        <w:t>v</w:t>
      </w:r>
      <w:r w:rsidRPr="009654AE">
        <w:rPr>
          <w:b/>
          <w:sz w:val="28"/>
          <w:szCs w:val="28"/>
          <w:u w:val="single"/>
        </w:rPr>
        <w:t xml:space="preserve">nitřní úpravy ČOV – ukončení VZ </w:t>
      </w:r>
    </w:p>
    <w:p w:rsidR="00610602" w:rsidRDefault="00610602" w:rsidP="00610602">
      <w:pPr>
        <w:spacing w:after="240"/>
        <w:jc w:val="both"/>
      </w:pPr>
      <w:r>
        <w:t>Ke konci listopadu 2013 byly dokončeny stavební úpravy v objektu ČOV v Rokytnici nad Jizerou.</w:t>
      </w:r>
    </w:p>
    <w:p w:rsidR="00610602" w:rsidRDefault="00610602" w:rsidP="00610602">
      <w:pPr>
        <w:spacing w:after="240"/>
        <w:jc w:val="both"/>
      </w:pPr>
      <w:r>
        <w:t>Stavbou byla vyřešena nevhodná vnitřní dispozice provozního zázemí objektu ČOV  především oddělení stávajícího vstupu od kanceláře a sociálního zázemí v 1.NP, kompletní rekonstrukce sociálního zázemí a zřízení kuchyňky v 1.</w:t>
      </w:r>
      <w:r w:rsidR="001904EE">
        <w:t xml:space="preserve"> </w:t>
      </w:r>
      <w:r>
        <w:t xml:space="preserve">PP objektu. Součástí úprav bylo </w:t>
      </w:r>
      <w:r>
        <w:lastRenderedPageBreak/>
        <w:t>provedení nových rozvodů ZTI v sociálním zařízení, ve všech nově upravovaných prostorech byla provedena nová elektroinstalace vyhovující současným předpisům.</w:t>
      </w:r>
    </w:p>
    <w:p w:rsidR="00610602" w:rsidRDefault="00610602" w:rsidP="00610602">
      <w:pPr>
        <w:spacing w:after="240"/>
        <w:jc w:val="both"/>
      </w:pPr>
      <w:r>
        <w:t>Stavbu prováděla spol. Stavební firma Janda, s.r.o., Jablonec nad Jizerou, práce byly provedeny v dobré kvalitě, termín byl v souvislosti s nezbytnou koordinací prací za provozu ČOV posunut o 14 dní, do 30.11.2013.</w:t>
      </w:r>
    </w:p>
    <w:p w:rsidR="00610602" w:rsidRDefault="00610602" w:rsidP="00610602">
      <w:pPr>
        <w:spacing w:after="240"/>
        <w:jc w:val="both"/>
      </w:pPr>
      <w:r>
        <w:t>V průběhu provádění došlo k drobným změnám v dispozici úprav – díky stávajícímu odvětrávacímu kanálu v podlaze 1.NP, který nebyl zjištěn před zahájením prací, byla provedena úprava vstupní chodby</w:t>
      </w:r>
      <w:r w:rsidR="00E5322B">
        <w:t>. Navíc</w:t>
      </w:r>
      <w:r>
        <w:t xml:space="preserve"> po dohodě s provozem byl změněn vstup do kuchyňky v 1.PP</w:t>
      </w:r>
      <w:r w:rsidR="00EF7F1F">
        <w:t>.</w:t>
      </w:r>
      <w:r>
        <w:t xml:space="preserve"> </w:t>
      </w:r>
      <w:r w:rsidR="00EF7F1F">
        <w:t>T</w:t>
      </w:r>
      <w:r>
        <w:t>ato změna umožnila zachování celého původního prostoru dílny</w:t>
      </w:r>
      <w:r w:rsidR="00E5322B">
        <w:t xml:space="preserve"> a snížila cenu díla. </w:t>
      </w:r>
    </w:p>
    <w:p w:rsidR="00610602" w:rsidRDefault="00610602" w:rsidP="00610602">
      <w:pPr>
        <w:jc w:val="both"/>
        <w:rPr>
          <w:b/>
        </w:rPr>
      </w:pPr>
      <w:r>
        <w:rPr>
          <w:b/>
        </w:rPr>
        <w:t>Uvedené změny přinesly úsporu smluvních nákladů (bez DPH):</w:t>
      </w:r>
    </w:p>
    <w:p w:rsidR="00610602" w:rsidRDefault="00610602" w:rsidP="00610602">
      <w:pPr>
        <w:jc w:val="both"/>
      </w:pPr>
      <w:r>
        <w:t>Cena prací dle SOD vč.rezervy 20.000,-Kč  ..................</w:t>
      </w:r>
      <w:r>
        <w:tab/>
        <w:t>506.332,- Kč</w:t>
      </w:r>
    </w:p>
    <w:p w:rsidR="00610602" w:rsidRDefault="00610602" w:rsidP="00610602">
      <w:pPr>
        <w:jc w:val="both"/>
      </w:pPr>
      <w:r>
        <w:t>Konečná cena díla    .......................................................</w:t>
      </w:r>
      <w:r>
        <w:tab/>
        <w:t xml:space="preserve">426.100,- Kč   </w:t>
      </w:r>
    </w:p>
    <w:p w:rsidR="00610602" w:rsidRDefault="00610602" w:rsidP="00610602">
      <w:pPr>
        <w:jc w:val="both"/>
      </w:pPr>
    </w:p>
    <w:p w:rsidR="00EF7F1F" w:rsidRDefault="00EF7F1F" w:rsidP="00610602">
      <w:pPr>
        <w:jc w:val="both"/>
      </w:pPr>
    </w:p>
    <w:p w:rsidR="00610602" w:rsidRPr="00425524" w:rsidRDefault="00610602" w:rsidP="00610602">
      <w:pPr>
        <w:jc w:val="both"/>
        <w:rPr>
          <w:b/>
          <w:u w:val="single"/>
        </w:rPr>
      </w:pPr>
      <w:r w:rsidRPr="00425524">
        <w:rPr>
          <w:b/>
          <w:u w:val="single"/>
        </w:rPr>
        <w:t>Návrh na usnesení:</w:t>
      </w:r>
    </w:p>
    <w:p w:rsidR="00610602" w:rsidRDefault="00610602" w:rsidP="00610602">
      <w:pPr>
        <w:jc w:val="both"/>
      </w:pPr>
      <w:r>
        <w:t>RS bere na vědomí informaci o realizaci „Stavebních úprav ČOV v Rokytnici nad Jizerou“.</w:t>
      </w:r>
    </w:p>
    <w:p w:rsidR="00610602" w:rsidRDefault="00610602" w:rsidP="00610602">
      <w:pPr>
        <w:jc w:val="both"/>
      </w:pPr>
    </w:p>
    <w:p w:rsidR="00610602" w:rsidRDefault="00610602" w:rsidP="00610602">
      <w:pPr>
        <w:jc w:val="both"/>
      </w:pPr>
    </w:p>
    <w:p w:rsidR="00610602" w:rsidRPr="009654AE" w:rsidRDefault="00610602" w:rsidP="009654AE">
      <w:pPr>
        <w:jc w:val="both"/>
        <w:rPr>
          <w:b/>
          <w:sz w:val="28"/>
          <w:szCs w:val="28"/>
          <w:u w:val="single"/>
        </w:rPr>
      </w:pPr>
    </w:p>
    <w:p w:rsidR="009654AE" w:rsidRDefault="009654AE" w:rsidP="009654AE">
      <w:pPr>
        <w:jc w:val="both"/>
        <w:rPr>
          <w:b/>
          <w:sz w:val="28"/>
          <w:szCs w:val="28"/>
          <w:u w:val="single"/>
        </w:rPr>
      </w:pPr>
      <w:r w:rsidRPr="009654AE">
        <w:rPr>
          <w:b/>
          <w:sz w:val="28"/>
          <w:szCs w:val="28"/>
          <w:u w:val="single"/>
        </w:rPr>
        <w:t>2.5. Turnov – oprava hydroizolace VDJ Károvsko – vyhlášení VZ</w:t>
      </w:r>
    </w:p>
    <w:p w:rsidR="003967CA" w:rsidRDefault="003967CA" w:rsidP="003A3C31">
      <w:pPr>
        <w:jc w:val="both"/>
      </w:pPr>
    </w:p>
    <w:p w:rsidR="003A3C31" w:rsidRDefault="003A3C31" w:rsidP="003A3C31">
      <w:pPr>
        <w:jc w:val="both"/>
      </w:pPr>
      <w:r>
        <w:t>V polovině června letošního roku bylo zjištěno masivní pronikání povrchové znečištěné vody</w:t>
      </w:r>
      <w:r w:rsidRPr="00947038">
        <w:t xml:space="preserve"> </w:t>
      </w:r>
      <w:r>
        <w:t>v horní části stěnových panelů dovnitř do akumulace</w:t>
      </w:r>
      <w:r w:rsidRPr="00C636CF">
        <w:t xml:space="preserve"> </w:t>
      </w:r>
      <w:r>
        <w:t>vodojemu Károvsko- 000m</w:t>
      </w:r>
      <w:r w:rsidRPr="00447D95">
        <w:rPr>
          <w:vertAlign w:val="superscript"/>
        </w:rPr>
        <w:t>3</w:t>
      </w:r>
      <w:r>
        <w:t xml:space="preserve">. Důvodem byla poškozená, nefunkční hydroizolace. Objekt </w:t>
      </w:r>
      <w:r w:rsidR="003967CA">
        <w:t>musel být</w:t>
      </w:r>
      <w:r>
        <w:t xml:space="preserve"> odstaven z provozu.</w:t>
      </w:r>
    </w:p>
    <w:p w:rsidR="003A3C31" w:rsidRDefault="003A3C31" w:rsidP="003A3C31">
      <w:pPr>
        <w:jc w:val="both"/>
      </w:pPr>
    </w:p>
    <w:p w:rsidR="003A3C31" w:rsidRDefault="003A3C31" w:rsidP="003A3C31">
      <w:pPr>
        <w:jc w:val="both"/>
      </w:pPr>
      <w:r>
        <w:t xml:space="preserve">Na základě odsouhlasení Rady sdružení byla </w:t>
      </w:r>
      <w:r w:rsidR="003967CA">
        <w:t xml:space="preserve">co nejrychleji </w:t>
      </w:r>
      <w:r>
        <w:t>vypsána veřejná zakázka malého rozsahu na dodavatele havarijní opravy hydroizolace stropu a horní části stěn.</w:t>
      </w:r>
      <w:r w:rsidR="003967CA">
        <w:t xml:space="preserve"> </w:t>
      </w:r>
      <w:r>
        <w:t>Jako dodavatel byla vybrána firma K.S.I. s.r.o. Chomutov. Pro přehled uvádíme výsledné pořadí veřejné zakázky:</w:t>
      </w:r>
    </w:p>
    <w:p w:rsidR="003A3C31" w:rsidRDefault="003A3C31" w:rsidP="003A3C31">
      <w:pPr>
        <w:ind w:left="426"/>
        <w:jc w:val="both"/>
      </w:pPr>
      <w:r>
        <w:t>1.</w:t>
      </w:r>
      <w:r>
        <w:tab/>
        <w:t>místo: K.S.I. s.r.o. Chomutov</w:t>
      </w:r>
      <w:r>
        <w:tab/>
      </w:r>
      <w:r>
        <w:tab/>
      </w:r>
      <w:r>
        <w:tab/>
      </w:r>
      <w:r>
        <w:tab/>
        <w:t xml:space="preserve">   698.387,-   Kč</w:t>
      </w:r>
    </w:p>
    <w:p w:rsidR="003A3C31" w:rsidRDefault="003A3C31" w:rsidP="003A3C31">
      <w:pPr>
        <w:ind w:left="426"/>
        <w:jc w:val="both"/>
      </w:pPr>
      <w:r>
        <w:t>2.</w:t>
      </w:r>
      <w:r>
        <w:tab/>
        <w:t>místo: MEBIKAN s.r.o. Ústí n. L.</w:t>
      </w:r>
      <w:r>
        <w:tab/>
      </w:r>
      <w:r>
        <w:tab/>
      </w:r>
      <w:r>
        <w:tab/>
      </w:r>
      <w:r>
        <w:tab/>
        <w:t xml:space="preserve">   794.614,-   Kč</w:t>
      </w:r>
    </w:p>
    <w:p w:rsidR="003A3C31" w:rsidRDefault="003A3C31" w:rsidP="003A3C31">
      <w:pPr>
        <w:ind w:left="426"/>
        <w:jc w:val="both"/>
      </w:pPr>
      <w:r>
        <w:t>3.</w:t>
      </w:r>
      <w:r>
        <w:tab/>
        <w:t>místo: ing. Radek Gregor, Žďár n. Sáz.</w:t>
      </w:r>
      <w:r>
        <w:tab/>
      </w:r>
      <w:r>
        <w:tab/>
      </w:r>
      <w:r>
        <w:tab/>
        <w:t>1.088.918,-   Kč</w:t>
      </w:r>
    </w:p>
    <w:p w:rsidR="003A3C31" w:rsidRDefault="003A3C31" w:rsidP="003A3C31">
      <w:pPr>
        <w:ind w:left="426"/>
        <w:jc w:val="both"/>
      </w:pPr>
      <w:r>
        <w:t>4.</w:t>
      </w:r>
      <w:r>
        <w:tab/>
        <w:t>místo: GME s.r.o. Ostrava</w:t>
      </w:r>
      <w:r>
        <w:tab/>
      </w:r>
      <w:r>
        <w:tab/>
      </w:r>
      <w:r>
        <w:tab/>
      </w:r>
      <w:r>
        <w:tab/>
      </w:r>
      <w:r>
        <w:tab/>
        <w:t>1.355.462,-   Kč</w:t>
      </w:r>
    </w:p>
    <w:p w:rsidR="003A3C31" w:rsidRDefault="003A3C31" w:rsidP="003A3C31">
      <w:pPr>
        <w:jc w:val="both"/>
      </w:pPr>
    </w:p>
    <w:p w:rsidR="003967CA" w:rsidRDefault="003A3C31" w:rsidP="003A3C31">
      <w:pPr>
        <w:jc w:val="both"/>
        <w:rPr>
          <w:b/>
        </w:rPr>
      </w:pPr>
      <w:r>
        <w:t xml:space="preserve">Po podpisu smlouvy o dílo bylo firmě v září předáno staveniště. Následně nám bylo sděleno, že firma (podle nás ze zástupných důvodů) nenastoupí. Oslovena byla druhá firma v pořadí. Ta však </w:t>
      </w:r>
      <w:r w:rsidR="003967CA">
        <w:t xml:space="preserve">zase </w:t>
      </w:r>
      <w:r>
        <w:t xml:space="preserve">nedokázala dodržet jednotkové ceny ze soutěže a </w:t>
      </w:r>
      <w:r w:rsidR="003967CA">
        <w:t xml:space="preserve">požadovala výrazně zdražit některé materiálové vstupy. </w:t>
      </w:r>
      <w:r w:rsidR="003967CA" w:rsidRPr="003967CA">
        <w:rPr>
          <w:b/>
        </w:rPr>
        <w:t>Proto nebyl</w:t>
      </w:r>
      <w:r w:rsidR="003967CA">
        <w:rPr>
          <w:b/>
        </w:rPr>
        <w:t>o</w:t>
      </w:r>
      <w:r w:rsidR="003967CA" w:rsidRPr="003967CA">
        <w:rPr>
          <w:b/>
        </w:rPr>
        <w:t xml:space="preserve"> </w:t>
      </w:r>
      <w:r w:rsidR="003967CA">
        <w:rPr>
          <w:b/>
        </w:rPr>
        <w:t xml:space="preserve">ani s ní možno realizovat zakázku. </w:t>
      </w:r>
    </w:p>
    <w:p w:rsidR="003967CA" w:rsidRDefault="003967CA" w:rsidP="003A3C31">
      <w:pPr>
        <w:jc w:val="both"/>
      </w:pPr>
    </w:p>
    <w:p w:rsidR="003A3C31" w:rsidRPr="003967CA" w:rsidRDefault="003A3C31" w:rsidP="003A3C31">
      <w:pPr>
        <w:jc w:val="both"/>
        <w:rPr>
          <w:b/>
        </w:rPr>
      </w:pPr>
      <w:r>
        <w:t xml:space="preserve">S ohledem na pozdní dobu (zimní období) a cenový odstup dalších nabídek jsme se rozhodli </w:t>
      </w:r>
      <w:r w:rsidR="003967CA">
        <w:t xml:space="preserve">dále nepokračovat v hledání dodavatele podle této neúspěšné soutěže </w:t>
      </w:r>
      <w:r w:rsidR="00897864">
        <w:t>-</w:t>
      </w:r>
      <w:r w:rsidRPr="003967CA">
        <w:rPr>
          <w:b/>
        </w:rPr>
        <w:t xml:space="preserve"> </w:t>
      </w:r>
      <w:r w:rsidR="003967CA">
        <w:rPr>
          <w:b/>
        </w:rPr>
        <w:t>provést nové zadávací řízení</w:t>
      </w:r>
      <w:r w:rsidR="00897864">
        <w:rPr>
          <w:b/>
        </w:rPr>
        <w:t xml:space="preserve"> a realizovat akci co nejdříve na jaře.</w:t>
      </w:r>
      <w:r w:rsidRPr="003967CA">
        <w:rPr>
          <w:b/>
        </w:rPr>
        <w:t>.</w:t>
      </w:r>
      <w:r w:rsidR="003967CA">
        <w:rPr>
          <w:b/>
        </w:rPr>
        <w:t xml:space="preserve"> </w:t>
      </w:r>
      <w:r>
        <w:t>Provozovatel s tímto postupem souhlasí.</w:t>
      </w:r>
    </w:p>
    <w:p w:rsidR="003A3C31" w:rsidRDefault="003A3C31" w:rsidP="003A3C31">
      <w:pPr>
        <w:jc w:val="both"/>
      </w:pPr>
    </w:p>
    <w:p w:rsidR="00EF7F1F" w:rsidRPr="000F6576" w:rsidRDefault="003A3C31" w:rsidP="003A3C31">
      <w:pPr>
        <w:jc w:val="both"/>
      </w:pPr>
      <w:r>
        <w:t>Předpokládaná cena – 800tis. Kč</w:t>
      </w:r>
      <w:r w:rsidR="00EF7F1F">
        <w:t xml:space="preserve">. </w:t>
      </w:r>
      <w:r>
        <w:t xml:space="preserve">Předpokládaný termín realizace </w:t>
      </w:r>
      <w:r w:rsidR="003967CA">
        <w:t>co nejdříve -</w:t>
      </w:r>
      <w:r>
        <w:t xml:space="preserve"> březen až duben 2014 (bude záležet na povětrnostních podmínkách)</w:t>
      </w:r>
      <w:r w:rsidR="003967CA">
        <w:t>.</w:t>
      </w:r>
    </w:p>
    <w:p w:rsidR="003A3C31" w:rsidRPr="007A4F00" w:rsidRDefault="003A3C31" w:rsidP="003A3C31">
      <w:pPr>
        <w:jc w:val="both"/>
        <w:rPr>
          <w:b/>
          <w:u w:val="single"/>
        </w:rPr>
      </w:pPr>
      <w:r w:rsidRPr="007A4F00">
        <w:rPr>
          <w:b/>
          <w:u w:val="single"/>
        </w:rPr>
        <w:lastRenderedPageBreak/>
        <w:t>Návrh na usnesení:</w:t>
      </w:r>
    </w:p>
    <w:p w:rsidR="003A3C31" w:rsidRPr="00BC19AE" w:rsidRDefault="003A3C31" w:rsidP="003A3C31">
      <w:pPr>
        <w:jc w:val="both"/>
      </w:pPr>
      <w:r w:rsidRPr="00A74500">
        <w:t xml:space="preserve">RS souhlasí s vypsáním veřejné zakázky malého rozsahu na dodavatele stavby „Turnov – oprava hydroizolace VDJ Károvsko“ a do hodnotící komise jmenuje: </w:t>
      </w:r>
      <w:r w:rsidRPr="0099204F">
        <w:t>ing. Rajm, ing. Hejduk, p. Šimek, p. Vojtíšek, p. Loutchan</w:t>
      </w:r>
      <w:r w:rsidRPr="00A74500">
        <w:t>.</w:t>
      </w:r>
    </w:p>
    <w:p w:rsidR="003A3C31" w:rsidRDefault="003A3C31" w:rsidP="003A3C31">
      <w:pPr>
        <w:jc w:val="both"/>
        <w:rPr>
          <w:b/>
          <w:sz w:val="28"/>
          <w:szCs w:val="28"/>
          <w:u w:val="single"/>
        </w:rPr>
      </w:pPr>
    </w:p>
    <w:p w:rsidR="003A3C31" w:rsidRDefault="003A3C31" w:rsidP="009654AE">
      <w:pPr>
        <w:jc w:val="both"/>
        <w:rPr>
          <w:b/>
          <w:sz w:val="28"/>
          <w:szCs w:val="28"/>
          <w:u w:val="single"/>
        </w:rPr>
      </w:pPr>
    </w:p>
    <w:p w:rsidR="003A3C31" w:rsidRPr="009654AE" w:rsidRDefault="003A3C31" w:rsidP="009654AE">
      <w:pPr>
        <w:jc w:val="both"/>
        <w:rPr>
          <w:b/>
          <w:sz w:val="28"/>
          <w:szCs w:val="28"/>
          <w:u w:val="single"/>
        </w:rPr>
      </w:pPr>
    </w:p>
    <w:p w:rsidR="009654AE" w:rsidRDefault="009654AE" w:rsidP="009654AE">
      <w:pPr>
        <w:jc w:val="both"/>
        <w:rPr>
          <w:b/>
          <w:sz w:val="28"/>
          <w:szCs w:val="28"/>
          <w:u w:val="single"/>
        </w:rPr>
      </w:pPr>
      <w:r w:rsidRPr="009654AE">
        <w:rPr>
          <w:b/>
          <w:sz w:val="28"/>
          <w:szCs w:val="28"/>
          <w:u w:val="single"/>
        </w:rPr>
        <w:t xml:space="preserve">2.6. Turnov –  výměna čerpadel v ČS Dolánky – vyhlášení VZ </w:t>
      </w:r>
    </w:p>
    <w:p w:rsidR="003967CA" w:rsidRDefault="003967CA" w:rsidP="003A3C31">
      <w:pPr>
        <w:jc w:val="both"/>
      </w:pPr>
    </w:p>
    <w:p w:rsidR="003A3C31" w:rsidRDefault="003A3C31" w:rsidP="003A3C31">
      <w:pPr>
        <w:jc w:val="both"/>
      </w:pPr>
      <w:r>
        <w:t>Jednou z</w:t>
      </w:r>
      <w:r w:rsidR="00EF7F1F">
        <w:t xml:space="preserve"> aktuálních </w:t>
      </w:r>
      <w:r>
        <w:t>priorit provozovatele je výměna čerpadel v čerpací stanici Dolánky.</w:t>
      </w:r>
      <w:r w:rsidRPr="00DE54DF">
        <w:t xml:space="preserve"> </w:t>
      </w:r>
      <w:r>
        <w:t>P</w:t>
      </w:r>
      <w:r w:rsidRPr="00DE54DF">
        <w:t xml:space="preserve">itná voda </w:t>
      </w:r>
      <w:r>
        <w:t>je čer</w:t>
      </w:r>
      <w:r w:rsidRPr="00DE54DF">
        <w:t xml:space="preserve">pána </w:t>
      </w:r>
      <w:r>
        <w:t xml:space="preserve">jedním </w:t>
      </w:r>
      <w:r w:rsidRPr="00DE54DF">
        <w:t xml:space="preserve">výtlačným potrubím </w:t>
      </w:r>
      <w:r>
        <w:t>d</w:t>
      </w:r>
      <w:r w:rsidRPr="00DE54DF">
        <w:t xml:space="preserve">o vodojemu Ohrazenice a přes spotřebiště druhým </w:t>
      </w:r>
      <w:r>
        <w:t>do vodojemu Károvsko. Jde o jeden ze dvou nejdůležitějších zdrojů pro Turnov.</w:t>
      </w:r>
    </w:p>
    <w:p w:rsidR="003967CA" w:rsidRDefault="003967CA" w:rsidP="003A3C31">
      <w:pPr>
        <w:jc w:val="both"/>
      </w:pPr>
    </w:p>
    <w:p w:rsidR="003A3C31" w:rsidRDefault="003A3C31" w:rsidP="003A3C31">
      <w:pPr>
        <w:jc w:val="both"/>
      </w:pPr>
      <w:r>
        <w:t>Pro každý výtlak jsou instalována dvě čerpadla – tvoří vzájemnou 100% rezervu. Na ohrazenickou stranu však již druhé, záložní, čerpadlo nefunguje.</w:t>
      </w:r>
      <w:r w:rsidR="003967CA">
        <w:t xml:space="preserve"> </w:t>
      </w:r>
      <w:r>
        <w:t>Při poslední rekonstrukci objektu tato čerpadla měněna nebyla, jsou původní.</w:t>
      </w:r>
    </w:p>
    <w:p w:rsidR="003A3C31" w:rsidRDefault="003A3C31" w:rsidP="003A3C31">
      <w:pPr>
        <w:jc w:val="both"/>
      </w:pPr>
    </w:p>
    <w:p w:rsidR="003A3C31" w:rsidRDefault="003A3C31" w:rsidP="003A3C31">
      <w:pPr>
        <w:jc w:val="both"/>
      </w:pPr>
      <w:r>
        <w:t xml:space="preserve">V souvislosti s touto </w:t>
      </w:r>
      <w:r w:rsidR="00EF7F1F">
        <w:t xml:space="preserve">nutnou </w:t>
      </w:r>
      <w:r>
        <w:t>výměnou provozovatel řešil, zda by nešlo výkon čerpadel optimalizovat (zmenšit) a tím i snížit spotřebu elektrické energie. Ve stávajícím stavu jsou instalována čerpadla:</w:t>
      </w:r>
    </w:p>
    <w:p w:rsidR="003A3C31" w:rsidRDefault="003A3C31" w:rsidP="003A3C31">
      <w:pPr>
        <w:numPr>
          <w:ilvl w:val="0"/>
          <w:numId w:val="13"/>
        </w:numPr>
        <w:jc w:val="both"/>
      </w:pPr>
      <w:r>
        <w:t>do Ohrazenic</w:t>
      </w:r>
      <w:r>
        <w:tab/>
      </w:r>
      <w:r>
        <w:tab/>
        <w:t>1+1, každé o výkonu 55kW</w:t>
      </w:r>
    </w:p>
    <w:p w:rsidR="003A3C31" w:rsidRDefault="003A3C31" w:rsidP="003A3C31">
      <w:pPr>
        <w:numPr>
          <w:ilvl w:val="0"/>
          <w:numId w:val="13"/>
        </w:numPr>
        <w:jc w:val="both"/>
      </w:pPr>
      <w:r>
        <w:t>na Károvsko</w:t>
      </w:r>
      <w:r>
        <w:tab/>
      </w:r>
      <w:r>
        <w:tab/>
        <w:t>1+1, každé o výkonu 75kW</w:t>
      </w:r>
    </w:p>
    <w:p w:rsidR="003967CA" w:rsidRDefault="003967CA" w:rsidP="003A3C31">
      <w:pPr>
        <w:jc w:val="both"/>
      </w:pPr>
    </w:p>
    <w:p w:rsidR="003A3C31" w:rsidRDefault="003A3C31" w:rsidP="003A3C31">
      <w:pPr>
        <w:jc w:val="both"/>
      </w:pPr>
      <w:r>
        <w:t>Nově budou čerpadla pro každý směr navržena také v sestavě provozní + rezervní. V případě potřeby však bude možný souběh obou čerpadel, např. za účelem pokrytí maximální denní spotřeby nebo v případě velké havárie na síti. Navíc bude systémem řízení blokován souběh čerpání pro oba směry najednou.</w:t>
      </w:r>
    </w:p>
    <w:p w:rsidR="003A3C31" w:rsidRDefault="003A3C31" w:rsidP="003A3C31">
      <w:pPr>
        <w:jc w:val="both"/>
      </w:pPr>
      <w:r>
        <w:t>Instalována budou čerpadla:</w:t>
      </w:r>
    </w:p>
    <w:p w:rsidR="003A3C31" w:rsidRDefault="003A3C31" w:rsidP="003A3C31">
      <w:pPr>
        <w:numPr>
          <w:ilvl w:val="0"/>
          <w:numId w:val="13"/>
        </w:numPr>
        <w:jc w:val="both"/>
      </w:pPr>
      <w:r>
        <w:t>do Ohrazenic</w:t>
      </w:r>
      <w:r>
        <w:tab/>
      </w:r>
      <w:r>
        <w:tab/>
        <w:t>2ks, každé o výkonu 30kW</w:t>
      </w:r>
    </w:p>
    <w:p w:rsidR="003A3C31" w:rsidRDefault="003A3C31" w:rsidP="003A3C31">
      <w:pPr>
        <w:numPr>
          <w:ilvl w:val="0"/>
          <w:numId w:val="13"/>
        </w:numPr>
        <w:jc w:val="both"/>
      </w:pPr>
      <w:r>
        <w:t>na Károvsko</w:t>
      </w:r>
      <w:r>
        <w:tab/>
      </w:r>
      <w:r>
        <w:tab/>
        <w:t>2ks, každé o výkonu 37kW</w:t>
      </w:r>
    </w:p>
    <w:p w:rsidR="003A3C31" w:rsidRDefault="003A3C31" w:rsidP="003A3C31">
      <w:pPr>
        <w:jc w:val="both"/>
      </w:pPr>
      <w:r>
        <w:t>S touto výměnou je spojená úprava potrubních rozvodů, základů po čerpadly, elektročásti a systému řízení.</w:t>
      </w:r>
    </w:p>
    <w:p w:rsidR="003A3C31" w:rsidRDefault="003A3C31" w:rsidP="003A3C31">
      <w:pPr>
        <w:jc w:val="both"/>
      </w:pPr>
    </w:p>
    <w:p w:rsidR="003A3C31" w:rsidRDefault="003A3C31" w:rsidP="003A3C31">
      <w:pPr>
        <w:jc w:val="both"/>
      </w:pPr>
      <w:r>
        <w:t>Na výběr dodavatele bude vypsána veřejná zakázka malého rozsahu.</w:t>
      </w:r>
      <w:r w:rsidR="00EF7F1F">
        <w:t xml:space="preserve"> </w:t>
      </w:r>
      <w:r>
        <w:t>Předpokládaná cena – 1,2mil. Kč</w:t>
      </w:r>
      <w:r w:rsidR="00EF7F1F">
        <w:t>, t</w:t>
      </w:r>
      <w:r>
        <w:t>ermín – únor 2014</w:t>
      </w:r>
    </w:p>
    <w:p w:rsidR="00EF7F1F" w:rsidRDefault="00EF7F1F" w:rsidP="003A3C31">
      <w:pPr>
        <w:jc w:val="both"/>
      </w:pPr>
    </w:p>
    <w:p w:rsidR="00AD25BF" w:rsidRDefault="00AD25BF" w:rsidP="003A3C31">
      <w:pPr>
        <w:jc w:val="both"/>
      </w:pPr>
    </w:p>
    <w:p w:rsidR="003A3C31" w:rsidRPr="007A4F00" w:rsidRDefault="003A3C31" w:rsidP="003A3C31">
      <w:pPr>
        <w:jc w:val="both"/>
        <w:rPr>
          <w:b/>
          <w:u w:val="single"/>
        </w:rPr>
      </w:pPr>
      <w:r w:rsidRPr="007A4F00">
        <w:rPr>
          <w:b/>
          <w:u w:val="single"/>
        </w:rPr>
        <w:t>Návrh na usnesení:</w:t>
      </w:r>
    </w:p>
    <w:p w:rsidR="00EF7F1F" w:rsidRPr="00BC19AE" w:rsidRDefault="003A3C31" w:rsidP="00EF7F1F">
      <w:pPr>
        <w:jc w:val="both"/>
      </w:pPr>
      <w:r w:rsidRPr="001F5C6A">
        <w:t xml:space="preserve">RS souhlasí s vypsáním veřejné zakázky malého rozsahu na dodavatele stavby „Turnov – výměna čerpadel ČS Dolánky“ a do hodnotící komise jmenuje: </w:t>
      </w:r>
      <w:r w:rsidR="00EF7F1F" w:rsidRPr="0099204F">
        <w:t>ing. Rajm, ing. Hejduk, p. Šimek, p. Vojtíšek, p. Loutchan</w:t>
      </w:r>
      <w:r w:rsidR="00EF7F1F" w:rsidRPr="00A74500">
        <w:t>.</w:t>
      </w:r>
    </w:p>
    <w:p w:rsidR="003A3C31" w:rsidRDefault="003A3C31" w:rsidP="009654AE">
      <w:pPr>
        <w:jc w:val="both"/>
        <w:rPr>
          <w:b/>
          <w:sz w:val="28"/>
          <w:szCs w:val="28"/>
          <w:u w:val="single"/>
        </w:rPr>
      </w:pPr>
    </w:p>
    <w:p w:rsidR="00AD25BF" w:rsidRDefault="00AD25BF" w:rsidP="009654AE">
      <w:pPr>
        <w:jc w:val="both"/>
        <w:rPr>
          <w:b/>
          <w:sz w:val="28"/>
          <w:szCs w:val="28"/>
          <w:u w:val="single"/>
        </w:rPr>
      </w:pPr>
    </w:p>
    <w:p w:rsidR="00AD25BF" w:rsidRDefault="00AD25BF" w:rsidP="009654AE">
      <w:pPr>
        <w:jc w:val="both"/>
        <w:rPr>
          <w:b/>
          <w:sz w:val="28"/>
          <w:szCs w:val="28"/>
          <w:u w:val="single"/>
        </w:rPr>
      </w:pPr>
    </w:p>
    <w:p w:rsidR="000F6576" w:rsidRDefault="000F6576" w:rsidP="009654AE">
      <w:pPr>
        <w:jc w:val="both"/>
        <w:rPr>
          <w:b/>
          <w:sz w:val="28"/>
          <w:szCs w:val="28"/>
          <w:u w:val="single"/>
        </w:rPr>
      </w:pPr>
    </w:p>
    <w:p w:rsidR="000F6576" w:rsidRDefault="000F6576" w:rsidP="009654AE">
      <w:pPr>
        <w:jc w:val="both"/>
        <w:rPr>
          <w:b/>
          <w:sz w:val="28"/>
          <w:szCs w:val="28"/>
          <w:u w:val="single"/>
        </w:rPr>
      </w:pPr>
    </w:p>
    <w:p w:rsidR="00AD25BF" w:rsidRDefault="00AD25BF" w:rsidP="009654AE">
      <w:pPr>
        <w:jc w:val="both"/>
        <w:rPr>
          <w:b/>
          <w:sz w:val="28"/>
          <w:szCs w:val="28"/>
          <w:u w:val="single"/>
        </w:rPr>
      </w:pPr>
    </w:p>
    <w:p w:rsidR="00AD25BF" w:rsidRDefault="00AD25BF" w:rsidP="009654AE">
      <w:pPr>
        <w:jc w:val="both"/>
        <w:rPr>
          <w:b/>
          <w:sz w:val="28"/>
          <w:szCs w:val="28"/>
          <w:u w:val="single"/>
        </w:rPr>
      </w:pPr>
    </w:p>
    <w:p w:rsidR="009654AE" w:rsidRDefault="009654AE" w:rsidP="009654AE">
      <w:pPr>
        <w:jc w:val="both"/>
        <w:rPr>
          <w:b/>
          <w:sz w:val="28"/>
          <w:szCs w:val="28"/>
          <w:u w:val="single"/>
        </w:rPr>
      </w:pPr>
      <w:r w:rsidRPr="009654AE">
        <w:rPr>
          <w:b/>
          <w:sz w:val="28"/>
          <w:szCs w:val="28"/>
          <w:u w:val="single"/>
        </w:rPr>
        <w:lastRenderedPageBreak/>
        <w:t xml:space="preserve">2.7. Turnov – oprava vodovodu a kanalizace v ul. Pod Stránkou </w:t>
      </w:r>
      <w:r w:rsidR="00186B4C">
        <w:rPr>
          <w:b/>
          <w:sz w:val="28"/>
          <w:szCs w:val="28"/>
          <w:u w:val="single"/>
        </w:rPr>
        <w:t>–</w:t>
      </w:r>
      <w:r w:rsidRPr="009654AE">
        <w:rPr>
          <w:b/>
          <w:sz w:val="28"/>
          <w:szCs w:val="28"/>
          <w:u w:val="single"/>
        </w:rPr>
        <w:t xml:space="preserve"> PD</w:t>
      </w:r>
    </w:p>
    <w:p w:rsidR="00944CCF" w:rsidRDefault="00944CCF" w:rsidP="00186B4C">
      <w:pPr>
        <w:jc w:val="both"/>
      </w:pPr>
    </w:p>
    <w:p w:rsidR="00186B4C" w:rsidRDefault="00186B4C" w:rsidP="00186B4C">
      <w:pPr>
        <w:jc w:val="both"/>
      </w:pPr>
      <w:r>
        <w:t xml:space="preserve">V rámci této akce je plánována oprava vodovodu a kanalizace v ulice </w:t>
      </w:r>
      <w:r w:rsidRPr="007228D9">
        <w:t>Pod Stránkou</w:t>
      </w:r>
      <w:r>
        <w:t xml:space="preserve"> (podél Stebénky od ul. Výšinka po Soboteckou) spojená s připravovanou </w:t>
      </w:r>
      <w:r w:rsidR="00EF7F1F">
        <w:t xml:space="preserve">obnovou </w:t>
      </w:r>
      <w:r>
        <w:t>komunikace Městem Turnov.</w:t>
      </w:r>
    </w:p>
    <w:p w:rsidR="00186B4C" w:rsidRDefault="00186B4C" w:rsidP="00186B4C">
      <w:pPr>
        <w:jc w:val="both"/>
      </w:pPr>
      <w:r>
        <w:t>Vyměněno bude:</w:t>
      </w:r>
    </w:p>
    <w:p w:rsidR="00186B4C" w:rsidRDefault="00186B4C" w:rsidP="00186B4C">
      <w:pPr>
        <w:numPr>
          <w:ilvl w:val="0"/>
          <w:numId w:val="13"/>
        </w:numPr>
        <w:jc w:val="both"/>
      </w:pPr>
      <w:r>
        <w:t>vodovod DN 80 (stávající materiál litina) v délce cca 110m</w:t>
      </w:r>
    </w:p>
    <w:p w:rsidR="00186B4C" w:rsidRDefault="00186B4C" w:rsidP="00186B4C">
      <w:pPr>
        <w:numPr>
          <w:ilvl w:val="0"/>
          <w:numId w:val="13"/>
        </w:numPr>
        <w:jc w:val="both"/>
      </w:pPr>
      <w:r>
        <w:t>kanalizace DN 300 (stávající materiál kamenina) v délce 360m</w:t>
      </w:r>
    </w:p>
    <w:p w:rsidR="00EF7F1F" w:rsidRDefault="00186B4C" w:rsidP="007672D5">
      <w:pPr>
        <w:jc w:val="both"/>
      </w:pPr>
      <w:r>
        <w:t>Vodovodní přípojky budou přepojeny, kanalizační vyměněny po veřejné části.</w:t>
      </w:r>
      <w:r w:rsidR="00EF7F1F">
        <w:t xml:space="preserve"> </w:t>
      </w:r>
      <w:r w:rsidRPr="00467F08">
        <w:t xml:space="preserve">Zpracována bude pouze jednostupňová dokumentace opravy, stavební povolení nebude nutné. </w:t>
      </w:r>
    </w:p>
    <w:p w:rsidR="00EF7F1F" w:rsidRDefault="00EF7F1F" w:rsidP="007672D5">
      <w:pPr>
        <w:jc w:val="both"/>
      </w:pPr>
    </w:p>
    <w:p w:rsidR="00FE5C08" w:rsidRDefault="00FE5C08" w:rsidP="00FE5C08">
      <w:pPr>
        <w:jc w:val="both"/>
      </w:pPr>
      <w:r>
        <w:t>Protože jde o prioritní akci města, přistoupili jsme k formě rychlé poptávky na vypracování jednostupňové dokumentace na opravu našich dosloužilých sítí.</w:t>
      </w:r>
    </w:p>
    <w:p w:rsidR="00FE5C08" w:rsidRDefault="00FE5C08" w:rsidP="00FE5C08">
      <w:pPr>
        <w:jc w:val="both"/>
      </w:pPr>
    </w:p>
    <w:p w:rsidR="00FE5C08" w:rsidRPr="00FE5C08" w:rsidRDefault="00FE5C08" w:rsidP="00FE5C08">
      <w:pPr>
        <w:jc w:val="both"/>
      </w:pPr>
      <w:r w:rsidRPr="00FE5C08">
        <w:t>Na provádění projekčních prací bylo osloveno 5 možných uchazečů, tři podali nabídku, a to:</w:t>
      </w:r>
    </w:p>
    <w:p w:rsidR="00FE5C08" w:rsidRPr="00FE5C08" w:rsidRDefault="00FE5C08" w:rsidP="00FE5C08">
      <w:pPr>
        <w:numPr>
          <w:ilvl w:val="0"/>
          <w:numId w:val="14"/>
        </w:numPr>
        <w:jc w:val="both"/>
      </w:pPr>
      <w:r w:rsidRPr="00FE5C08">
        <w:t>PVK Projekt – ing. Koldovský</w:t>
      </w:r>
      <w:r w:rsidRPr="00FE5C08">
        <w:tab/>
      </w:r>
      <w:r w:rsidRPr="00FE5C08">
        <w:tab/>
      </w:r>
      <w:r w:rsidRPr="00FE5C08">
        <w:tab/>
        <w:t xml:space="preserve">  97.000,-Kč</w:t>
      </w:r>
    </w:p>
    <w:p w:rsidR="00FE5C08" w:rsidRPr="00FE5C08" w:rsidRDefault="00FE5C08" w:rsidP="00FE5C08">
      <w:pPr>
        <w:numPr>
          <w:ilvl w:val="0"/>
          <w:numId w:val="14"/>
        </w:numPr>
        <w:jc w:val="both"/>
      </w:pPr>
      <w:r w:rsidRPr="00FE5C08">
        <w:t>Ing. Petr Čepický</w:t>
      </w:r>
      <w:r w:rsidRPr="00FE5C08">
        <w:tab/>
      </w:r>
      <w:r w:rsidRPr="00FE5C08">
        <w:tab/>
      </w:r>
      <w:r w:rsidRPr="00FE5C08">
        <w:tab/>
      </w:r>
      <w:r w:rsidRPr="00FE5C08">
        <w:tab/>
      </w:r>
      <w:r w:rsidRPr="00FE5C08">
        <w:tab/>
        <w:t>119.000,-Kč</w:t>
      </w:r>
    </w:p>
    <w:p w:rsidR="00FE5C08" w:rsidRPr="00FE5C08" w:rsidRDefault="00FE5C08" w:rsidP="00FE5C08">
      <w:pPr>
        <w:numPr>
          <w:ilvl w:val="0"/>
          <w:numId w:val="14"/>
        </w:numPr>
        <w:jc w:val="both"/>
      </w:pPr>
      <w:r w:rsidRPr="00FE5C08">
        <w:t>Ing. Petr Hofmann</w:t>
      </w:r>
      <w:r w:rsidRPr="00FE5C08">
        <w:tab/>
      </w:r>
      <w:r w:rsidRPr="00FE5C08">
        <w:tab/>
      </w:r>
      <w:r w:rsidRPr="00FE5C08">
        <w:tab/>
      </w:r>
      <w:r w:rsidRPr="00FE5C08">
        <w:tab/>
        <w:t>223.000,-Kč</w:t>
      </w:r>
    </w:p>
    <w:p w:rsidR="00FE5C08" w:rsidRPr="00FE5C08" w:rsidRDefault="00FE5C08" w:rsidP="00FE5C08">
      <w:pPr>
        <w:ind w:left="1080"/>
        <w:jc w:val="both"/>
      </w:pPr>
      <w:r w:rsidRPr="00FE5C08">
        <w:t>Ing. Hofmann ani ing. Čepický navíc negarantuje požadovaný termín do 28.2.2014 (ing. Hofmann navrhuje 15.4.2014, ing. Čepický 30.4.2014).</w:t>
      </w:r>
    </w:p>
    <w:p w:rsidR="00FE5C08" w:rsidRDefault="00FE5C08" w:rsidP="00FE5C08">
      <w:pPr>
        <w:jc w:val="both"/>
      </w:pPr>
      <w:r w:rsidRPr="00FE5C08">
        <w:t>Nabídku nepodali vyzvaní p. Hnát ani SčVK a.s. – útvar projekce.</w:t>
      </w:r>
    </w:p>
    <w:p w:rsidR="00FE5C08" w:rsidRDefault="00FE5C08" w:rsidP="00FE5C08">
      <w:pPr>
        <w:jc w:val="both"/>
      </w:pPr>
    </w:p>
    <w:p w:rsidR="00FE5C08" w:rsidRPr="00FE5C08" w:rsidRDefault="00FE5C08" w:rsidP="00FE5C08">
      <w:pPr>
        <w:jc w:val="both"/>
        <w:rPr>
          <w:b/>
        </w:rPr>
      </w:pPr>
      <w:r>
        <w:t xml:space="preserve">Navrhujeme projektovou dokumentaci zadat a smlouvu uzavřít s firmou </w:t>
      </w:r>
      <w:r w:rsidRPr="00FE5C08">
        <w:rPr>
          <w:b/>
        </w:rPr>
        <w:t>PVK Projekt – ing. Koldovský, Turmov.</w:t>
      </w:r>
    </w:p>
    <w:p w:rsidR="00FE5C08" w:rsidRDefault="00FE5C08" w:rsidP="00FE5C08">
      <w:pPr>
        <w:jc w:val="both"/>
      </w:pPr>
    </w:p>
    <w:p w:rsidR="00FE5C08" w:rsidRDefault="00FE5C08" w:rsidP="00FE5C08">
      <w:pPr>
        <w:jc w:val="both"/>
      </w:pPr>
    </w:p>
    <w:p w:rsidR="00FE5C08" w:rsidRPr="00FE5C08" w:rsidRDefault="00FE5C08" w:rsidP="00FE5C08">
      <w:pPr>
        <w:jc w:val="both"/>
        <w:rPr>
          <w:b/>
          <w:u w:val="single"/>
        </w:rPr>
      </w:pPr>
      <w:r w:rsidRPr="00FE5C08">
        <w:rPr>
          <w:b/>
          <w:u w:val="single"/>
        </w:rPr>
        <w:t>Návrh na usnesení:</w:t>
      </w:r>
    </w:p>
    <w:p w:rsidR="00FE5C08" w:rsidRPr="005268C2" w:rsidRDefault="00FE5C08" w:rsidP="00FE5C08">
      <w:pPr>
        <w:jc w:val="both"/>
      </w:pPr>
      <w:r w:rsidRPr="00FB4265">
        <w:t>RS souhlasí se zadáním projekčních a inženýrských prací na akci „Turnov – oprava vodovodu a kanalizace v ul. Pod Stránkou</w:t>
      </w:r>
      <w:r>
        <w:t>“ firmě PVK Projekt – ing. Koldovský za cenu dle návrhu.</w:t>
      </w:r>
    </w:p>
    <w:p w:rsidR="00944CCF" w:rsidRDefault="00944CCF" w:rsidP="00890525">
      <w:pPr>
        <w:jc w:val="both"/>
        <w:rPr>
          <w:b/>
          <w:sz w:val="28"/>
          <w:szCs w:val="28"/>
          <w:u w:val="single"/>
        </w:rPr>
      </w:pPr>
    </w:p>
    <w:p w:rsidR="00FE5C08" w:rsidRDefault="00FE5C08" w:rsidP="00890525">
      <w:pPr>
        <w:jc w:val="both"/>
        <w:rPr>
          <w:b/>
          <w:sz w:val="28"/>
          <w:szCs w:val="28"/>
          <w:u w:val="single"/>
        </w:rPr>
      </w:pPr>
    </w:p>
    <w:p w:rsidR="00890525" w:rsidRDefault="00890525" w:rsidP="00890525">
      <w:pPr>
        <w:jc w:val="both"/>
      </w:pPr>
      <w:r>
        <w:rPr>
          <w:rFonts w:cs="Arial"/>
          <w:b/>
          <w:sz w:val="28"/>
          <w:szCs w:val="28"/>
          <w:u w:val="single"/>
        </w:rPr>
        <w:t xml:space="preserve">2.8. </w:t>
      </w:r>
      <w:r w:rsidRPr="00890525">
        <w:rPr>
          <w:rFonts w:cs="Arial"/>
          <w:b/>
          <w:sz w:val="28"/>
          <w:szCs w:val="28"/>
          <w:u w:val="single"/>
        </w:rPr>
        <w:t xml:space="preserve">Rovensko p. Troskami  – odkanalizování – průběh veřejné zakázky </w:t>
      </w:r>
    </w:p>
    <w:p w:rsidR="00890525" w:rsidRDefault="00890525" w:rsidP="00890525">
      <w:pPr>
        <w:pStyle w:val="Zkladntext"/>
        <w:spacing w:after="0"/>
        <w:jc w:val="both"/>
        <w:rPr>
          <w:bCs/>
        </w:rPr>
      </w:pPr>
    </w:p>
    <w:p w:rsidR="00DD315F" w:rsidRDefault="00890525" w:rsidP="00890525">
      <w:pPr>
        <w:pStyle w:val="Zkladntext"/>
        <w:spacing w:after="0"/>
        <w:jc w:val="both"/>
        <w:rPr>
          <w:bCs/>
        </w:rPr>
      </w:pPr>
      <w:r>
        <w:rPr>
          <w:bCs/>
        </w:rPr>
        <w:t xml:space="preserve">Na </w:t>
      </w:r>
      <w:r w:rsidR="00DD315F">
        <w:rPr>
          <w:bCs/>
        </w:rPr>
        <w:t xml:space="preserve">přelomu října a </w:t>
      </w:r>
      <w:r>
        <w:rPr>
          <w:bCs/>
        </w:rPr>
        <w:t xml:space="preserve">listopadu byla </w:t>
      </w:r>
      <w:r w:rsidR="00DD315F">
        <w:rPr>
          <w:bCs/>
        </w:rPr>
        <w:t xml:space="preserve">dle předem stanoveného harmonogramu </w:t>
      </w:r>
      <w:r>
        <w:rPr>
          <w:bCs/>
        </w:rPr>
        <w:t xml:space="preserve">vypsána veřejná zakázka na dodavatele </w:t>
      </w:r>
      <w:r w:rsidR="00674B11">
        <w:rPr>
          <w:bCs/>
        </w:rPr>
        <w:t xml:space="preserve">naší budoucí největší akce - </w:t>
      </w:r>
      <w:r>
        <w:rPr>
          <w:bCs/>
        </w:rPr>
        <w:t xml:space="preserve"> odkanalizování Rovenska pod Troskami. </w:t>
      </w:r>
    </w:p>
    <w:p w:rsidR="00DD315F" w:rsidRDefault="00DD315F" w:rsidP="00890525">
      <w:pPr>
        <w:pStyle w:val="Zkladntext"/>
        <w:spacing w:after="0"/>
        <w:jc w:val="both"/>
        <w:rPr>
          <w:bCs/>
        </w:rPr>
      </w:pPr>
    </w:p>
    <w:p w:rsidR="00DD315F" w:rsidRPr="00EB1254" w:rsidRDefault="00DD315F" w:rsidP="00DD315F">
      <w:pPr>
        <w:pStyle w:val="Zkladntext"/>
        <w:numPr>
          <w:ilvl w:val="0"/>
          <w:numId w:val="22"/>
        </w:numPr>
        <w:spacing w:after="0"/>
        <w:jc w:val="both"/>
        <w:rPr>
          <w:b/>
          <w:bCs/>
          <w:i/>
        </w:rPr>
      </w:pPr>
      <w:r w:rsidRPr="00EB1254">
        <w:rPr>
          <w:b/>
          <w:bCs/>
          <w:i/>
        </w:rPr>
        <w:t xml:space="preserve">Informace </w:t>
      </w:r>
      <w:r w:rsidR="00EB1254" w:rsidRPr="00EB1254">
        <w:rPr>
          <w:b/>
          <w:bCs/>
          <w:i/>
        </w:rPr>
        <w:t xml:space="preserve">možným </w:t>
      </w:r>
      <w:r w:rsidRPr="00EB1254">
        <w:rPr>
          <w:b/>
          <w:bCs/>
          <w:i/>
        </w:rPr>
        <w:t xml:space="preserve">uchazečům </w:t>
      </w:r>
    </w:p>
    <w:p w:rsidR="00DD315F" w:rsidRDefault="00DD315F" w:rsidP="00DD315F">
      <w:pPr>
        <w:pStyle w:val="Zkladntext"/>
        <w:spacing w:after="0"/>
        <w:jc w:val="both"/>
        <w:rPr>
          <w:bCs/>
        </w:rPr>
      </w:pPr>
      <w:r>
        <w:rPr>
          <w:bCs/>
        </w:rPr>
        <w:t xml:space="preserve"> Klíčovou činností při takto rozsáhlých zakázkách, kde se investor spoléhá na kvalitní a férové soutěžní prostředí, které přinese zásadní snížení soutěžních cen je informovat maximální měrou všechny možné uchazeče a dlouhodobé partnery. Ing. Hejduk proto absolvoval více jak deset osobních jednání, které následovaly po písemných avizech.  Na nich budoucí uchazeče seznamujeme s některými detaily budoucí zakázky a zejména nav</w:t>
      </w:r>
      <w:r w:rsidR="00EB1254">
        <w:rPr>
          <w:bCs/>
        </w:rPr>
        <w:t>o</w:t>
      </w:r>
      <w:r>
        <w:rPr>
          <w:bCs/>
        </w:rPr>
        <w:t xml:space="preserve">zujeme </w:t>
      </w:r>
      <w:r w:rsidR="00EB1254">
        <w:rPr>
          <w:bCs/>
        </w:rPr>
        <w:t>atmosféru budoucího spravedlivého výběru.</w:t>
      </w:r>
      <w:r>
        <w:rPr>
          <w:bCs/>
        </w:rPr>
        <w:t xml:space="preserve"> </w:t>
      </w:r>
    </w:p>
    <w:p w:rsidR="00EB1254" w:rsidRDefault="00EB1254" w:rsidP="00DD315F">
      <w:pPr>
        <w:pStyle w:val="Zkladntext"/>
        <w:spacing w:after="0"/>
        <w:jc w:val="both"/>
        <w:rPr>
          <w:bCs/>
        </w:rPr>
      </w:pPr>
    </w:p>
    <w:p w:rsidR="00EB1254" w:rsidRDefault="00EB1254" w:rsidP="00EB1254">
      <w:pPr>
        <w:pStyle w:val="Zkladntext"/>
        <w:numPr>
          <w:ilvl w:val="0"/>
          <w:numId w:val="22"/>
        </w:numPr>
        <w:spacing w:after="0"/>
        <w:jc w:val="both"/>
        <w:rPr>
          <w:b/>
          <w:bCs/>
          <w:i/>
        </w:rPr>
      </w:pPr>
      <w:r w:rsidRPr="00EB1254">
        <w:rPr>
          <w:b/>
          <w:bCs/>
          <w:i/>
        </w:rPr>
        <w:t xml:space="preserve">Aktuální průběh soutěže </w:t>
      </w:r>
    </w:p>
    <w:p w:rsidR="00EB1254" w:rsidRPr="00EB1254" w:rsidRDefault="00EB1254" w:rsidP="00EB1254">
      <w:pPr>
        <w:pStyle w:val="Zkladntext"/>
        <w:spacing w:after="0"/>
        <w:jc w:val="both"/>
        <w:rPr>
          <w:bCs/>
        </w:rPr>
      </w:pPr>
      <w:r>
        <w:rPr>
          <w:bCs/>
        </w:rPr>
        <w:t xml:space="preserve">Je vidět, že se počáteční cíl podařil. V tuto chvíli nejsou známy přesné počty zájemců, ale počet stažení zadávací dokumentace se blíží číslu 80, existujících firem se už v procesu soutěže ukázalo cca 20 – máme již v době přípravy podkladů 10 várek dotazů, apod.  S ohledem na složitější kombinaci </w:t>
      </w:r>
      <w:r w:rsidR="00674B11">
        <w:rPr>
          <w:bCs/>
        </w:rPr>
        <w:t xml:space="preserve">a očekávané spojení firem do sdružení při současných pracích </w:t>
      </w:r>
      <w:r>
        <w:rPr>
          <w:bCs/>
        </w:rPr>
        <w:t>na sítích, nové ČOV a obnovy komunikací očekáváme</w:t>
      </w:r>
      <w:r w:rsidR="00674B11">
        <w:rPr>
          <w:bCs/>
        </w:rPr>
        <w:t xml:space="preserve"> nejméně </w:t>
      </w:r>
      <w:r>
        <w:rPr>
          <w:bCs/>
        </w:rPr>
        <w:t xml:space="preserve">15 nabídek. </w:t>
      </w:r>
    </w:p>
    <w:p w:rsidR="00EB1254" w:rsidRDefault="00EB1254" w:rsidP="00EB1254">
      <w:pPr>
        <w:pStyle w:val="Zkladntext"/>
        <w:numPr>
          <w:ilvl w:val="0"/>
          <w:numId w:val="22"/>
        </w:numPr>
        <w:spacing w:after="0"/>
        <w:jc w:val="both"/>
        <w:rPr>
          <w:b/>
          <w:bCs/>
          <w:i/>
        </w:rPr>
      </w:pPr>
      <w:r>
        <w:rPr>
          <w:b/>
          <w:bCs/>
          <w:i/>
        </w:rPr>
        <w:lastRenderedPageBreak/>
        <w:t xml:space="preserve">Finální příprava zadávacích podkladů </w:t>
      </w:r>
    </w:p>
    <w:p w:rsidR="00DD315F" w:rsidRDefault="00890525" w:rsidP="00890525">
      <w:pPr>
        <w:pStyle w:val="Zkladntext"/>
        <w:spacing w:after="0"/>
        <w:jc w:val="both"/>
        <w:rPr>
          <w:bCs/>
        </w:rPr>
      </w:pPr>
      <w:r>
        <w:rPr>
          <w:bCs/>
        </w:rPr>
        <w:t xml:space="preserve">V době přípravy veřejné zakázky jsme </w:t>
      </w:r>
      <w:r w:rsidR="00DD315F">
        <w:rPr>
          <w:bCs/>
        </w:rPr>
        <w:t xml:space="preserve">museli </w:t>
      </w:r>
      <w:r>
        <w:rPr>
          <w:bCs/>
        </w:rPr>
        <w:t>zada</w:t>
      </w:r>
      <w:r w:rsidR="00DD315F">
        <w:rPr>
          <w:bCs/>
        </w:rPr>
        <w:t>t</w:t>
      </w:r>
      <w:r>
        <w:rPr>
          <w:bCs/>
        </w:rPr>
        <w:t xml:space="preserve"> projekční firmě Valbek, s.r.o. Liberec aktualizaci projektové dokumentace pro realizaci stavby a pro vypsání veřejné zakázky na dodavatele stavebních prací. Úpravy se týkaly </w:t>
      </w:r>
      <w:r w:rsidR="001904EE">
        <w:rPr>
          <w:bCs/>
        </w:rPr>
        <w:t>zejména</w:t>
      </w:r>
      <w:r w:rsidR="00DD315F">
        <w:rPr>
          <w:bCs/>
        </w:rPr>
        <w:t>:</w:t>
      </w:r>
    </w:p>
    <w:p w:rsidR="00DD315F" w:rsidRDefault="00DD315F" w:rsidP="00DD315F">
      <w:pPr>
        <w:pStyle w:val="Zkladntext"/>
        <w:numPr>
          <w:ilvl w:val="0"/>
          <w:numId w:val="13"/>
        </w:numPr>
        <w:spacing w:after="0"/>
        <w:jc w:val="both"/>
        <w:rPr>
          <w:bCs/>
        </w:rPr>
      </w:pPr>
      <w:r>
        <w:rPr>
          <w:bCs/>
        </w:rPr>
        <w:t xml:space="preserve">reakce na nový předpis o podkladech pro veřejnou zakázku – výkazy výměr, technické specifikace, </w:t>
      </w:r>
    </w:p>
    <w:p w:rsidR="00DD315F" w:rsidRDefault="00DD315F" w:rsidP="00DD315F">
      <w:pPr>
        <w:pStyle w:val="Zkladntext"/>
        <w:numPr>
          <w:ilvl w:val="0"/>
          <w:numId w:val="13"/>
        </w:numPr>
        <w:spacing w:after="0"/>
        <w:jc w:val="both"/>
        <w:rPr>
          <w:bCs/>
        </w:rPr>
      </w:pPr>
      <w:r>
        <w:rPr>
          <w:bCs/>
        </w:rPr>
        <w:t>detaily v dořešení zadávací dokumentace pro obnovu komunikací, která byla zatím řešená pouze v úrovni pro vydání stavebního povolení</w:t>
      </w:r>
    </w:p>
    <w:p w:rsidR="00DD315F" w:rsidRDefault="00DD315F" w:rsidP="00DD315F">
      <w:pPr>
        <w:pStyle w:val="Zkladntext"/>
        <w:numPr>
          <w:ilvl w:val="0"/>
          <w:numId w:val="13"/>
        </w:numPr>
        <w:spacing w:after="0"/>
        <w:jc w:val="both"/>
        <w:rPr>
          <w:bCs/>
        </w:rPr>
      </w:pPr>
      <w:r>
        <w:rPr>
          <w:bCs/>
        </w:rPr>
        <w:t xml:space="preserve">schválené změny </w:t>
      </w:r>
      <w:r w:rsidR="00890525">
        <w:rPr>
          <w:bCs/>
        </w:rPr>
        <w:t xml:space="preserve">materiálů na vodovodech a kanalizacích, </w:t>
      </w:r>
    </w:p>
    <w:p w:rsidR="00DD315F" w:rsidRDefault="00DD315F" w:rsidP="00DD315F">
      <w:pPr>
        <w:pStyle w:val="Zkladntext"/>
        <w:numPr>
          <w:ilvl w:val="0"/>
          <w:numId w:val="13"/>
        </w:numPr>
        <w:spacing w:after="0"/>
        <w:jc w:val="both"/>
        <w:rPr>
          <w:bCs/>
        </w:rPr>
      </w:pPr>
      <w:r>
        <w:rPr>
          <w:bCs/>
        </w:rPr>
        <w:t xml:space="preserve">drobná vylepšení </w:t>
      </w:r>
      <w:r w:rsidR="001904EE">
        <w:rPr>
          <w:bCs/>
        </w:rPr>
        <w:t>na ČOV</w:t>
      </w:r>
    </w:p>
    <w:p w:rsidR="00DD315F" w:rsidRDefault="00DD315F" w:rsidP="00890525">
      <w:pPr>
        <w:pStyle w:val="Zkladntext"/>
        <w:numPr>
          <w:ilvl w:val="0"/>
          <w:numId w:val="13"/>
        </w:numPr>
        <w:spacing w:after="0"/>
        <w:jc w:val="both"/>
        <w:rPr>
          <w:bCs/>
        </w:rPr>
      </w:pPr>
      <w:r w:rsidRPr="00DD315F">
        <w:rPr>
          <w:bCs/>
        </w:rPr>
        <w:t xml:space="preserve">zapojení připraveného projektu </w:t>
      </w:r>
      <w:r w:rsidR="00890525" w:rsidRPr="00DD315F">
        <w:rPr>
          <w:bCs/>
        </w:rPr>
        <w:t>akce Zasíťování Zahradní ulice</w:t>
      </w:r>
    </w:p>
    <w:p w:rsidR="00890525" w:rsidRDefault="00DD315F" w:rsidP="00890525">
      <w:pPr>
        <w:pStyle w:val="Zkladntext"/>
        <w:numPr>
          <w:ilvl w:val="0"/>
          <w:numId w:val="13"/>
        </w:numPr>
        <w:spacing w:after="0"/>
        <w:jc w:val="both"/>
        <w:rPr>
          <w:bCs/>
        </w:rPr>
      </w:pPr>
      <w:r>
        <w:rPr>
          <w:bCs/>
        </w:rPr>
        <w:t>potřebné dotisky PD</w:t>
      </w:r>
      <w:r w:rsidR="00890525" w:rsidRPr="00DD315F">
        <w:rPr>
          <w:bCs/>
        </w:rPr>
        <w:tab/>
      </w:r>
    </w:p>
    <w:p w:rsidR="00DD315F" w:rsidRPr="00DD315F" w:rsidRDefault="00DD315F" w:rsidP="00890525">
      <w:pPr>
        <w:pStyle w:val="Zkladntext"/>
        <w:numPr>
          <w:ilvl w:val="0"/>
          <w:numId w:val="13"/>
        </w:numPr>
        <w:spacing w:after="0"/>
        <w:jc w:val="both"/>
        <w:rPr>
          <w:bCs/>
        </w:rPr>
      </w:pPr>
      <w:r>
        <w:rPr>
          <w:bCs/>
        </w:rPr>
        <w:t>inženýrská činnost spojená s rozsáhlou přípravou zadávacího řízení</w:t>
      </w:r>
    </w:p>
    <w:p w:rsidR="00890525" w:rsidRDefault="00DD315F" w:rsidP="00EB1254">
      <w:pPr>
        <w:pStyle w:val="Zkladntext"/>
        <w:spacing w:after="0"/>
        <w:rPr>
          <w:bCs/>
        </w:rPr>
      </w:pPr>
      <w:r>
        <w:rPr>
          <w:bCs/>
        </w:rPr>
        <w:t xml:space="preserve">Projednaná cena </w:t>
      </w:r>
      <w:r w:rsidR="00890525">
        <w:rPr>
          <w:bCs/>
        </w:rPr>
        <w:t>za úpravu dokumentace</w:t>
      </w:r>
      <w:r w:rsidR="001904EE">
        <w:rPr>
          <w:bCs/>
        </w:rPr>
        <w:t xml:space="preserve"> (</w:t>
      </w:r>
      <w:r>
        <w:rPr>
          <w:bCs/>
        </w:rPr>
        <w:t>po mimořádné slevě)</w:t>
      </w:r>
      <w:r w:rsidR="00890525">
        <w:rPr>
          <w:bCs/>
        </w:rPr>
        <w:t>:</w:t>
      </w:r>
      <w:r w:rsidR="00890525">
        <w:rPr>
          <w:bCs/>
        </w:rPr>
        <w:tab/>
        <w:t>268.500,-Kč</w:t>
      </w:r>
      <w:r w:rsidR="00EB1254">
        <w:rPr>
          <w:bCs/>
        </w:rPr>
        <w:t xml:space="preserve">. </w:t>
      </w:r>
      <w:r w:rsidR="00890525">
        <w:rPr>
          <w:bCs/>
        </w:rPr>
        <w:t xml:space="preserve">Cena za úpravu PD je zahrnuta v rozpočtových změnách. </w:t>
      </w:r>
    </w:p>
    <w:p w:rsidR="00EB1254" w:rsidRDefault="00EB1254" w:rsidP="00EB1254">
      <w:pPr>
        <w:pStyle w:val="Zkladntext"/>
        <w:spacing w:after="0"/>
        <w:rPr>
          <w:bCs/>
        </w:rPr>
      </w:pPr>
    </w:p>
    <w:p w:rsidR="00EB1254" w:rsidRDefault="00EB1254" w:rsidP="00674B11">
      <w:pPr>
        <w:pStyle w:val="Zkladntext"/>
        <w:numPr>
          <w:ilvl w:val="0"/>
          <w:numId w:val="22"/>
        </w:numPr>
        <w:spacing w:after="0"/>
        <w:jc w:val="both"/>
        <w:rPr>
          <w:b/>
          <w:bCs/>
          <w:i/>
        </w:rPr>
      </w:pPr>
      <w:r>
        <w:rPr>
          <w:b/>
          <w:bCs/>
          <w:i/>
        </w:rPr>
        <w:t xml:space="preserve">Spolupráce s poskytovatelem dotace </w:t>
      </w:r>
    </w:p>
    <w:p w:rsidR="00185738" w:rsidRDefault="00185738" w:rsidP="00185738">
      <w:pPr>
        <w:pStyle w:val="Zkladntext"/>
        <w:spacing w:after="0"/>
        <w:jc w:val="both"/>
        <w:rPr>
          <w:bCs/>
        </w:rPr>
      </w:pPr>
      <w:r>
        <w:rPr>
          <w:bCs/>
        </w:rPr>
        <w:t xml:space="preserve">V tomto období je nutné maximálně komunikovat a plnit požadavky poskytovatele dotace. Komunikace je nutná zejména z důvodu nastavení pozitivního prostředí – chceme stále dotaci, soutěžíme, na jaře začneme, apod. </w:t>
      </w:r>
      <w:r w:rsidR="00674B11">
        <w:rPr>
          <w:bCs/>
        </w:rPr>
        <w:t xml:space="preserve">Závaznými požadavky poskytovatele dotace SFŽP pak je zejména schválení tendrové soutěžní dokumentace. </w:t>
      </w:r>
      <w:r>
        <w:rPr>
          <w:bCs/>
        </w:rPr>
        <w:t xml:space="preserve"> </w:t>
      </w:r>
    </w:p>
    <w:p w:rsidR="00D238EF" w:rsidRDefault="00D238EF" w:rsidP="00185738">
      <w:pPr>
        <w:pStyle w:val="Zkladntext"/>
        <w:spacing w:after="0"/>
        <w:jc w:val="both"/>
        <w:rPr>
          <w:bCs/>
        </w:rPr>
      </w:pPr>
    </w:p>
    <w:p w:rsidR="00D238EF" w:rsidRDefault="00D238EF" w:rsidP="00D238EF">
      <w:pPr>
        <w:pStyle w:val="Zkladntext"/>
        <w:numPr>
          <w:ilvl w:val="0"/>
          <w:numId w:val="22"/>
        </w:numPr>
        <w:spacing w:after="0"/>
        <w:jc w:val="both"/>
        <w:rPr>
          <w:b/>
          <w:bCs/>
          <w:i/>
        </w:rPr>
      </w:pPr>
      <w:r w:rsidRPr="00D238EF">
        <w:rPr>
          <w:b/>
          <w:bCs/>
          <w:i/>
        </w:rPr>
        <w:t xml:space="preserve">Spolupráce a dalšími subjekty </w:t>
      </w:r>
    </w:p>
    <w:p w:rsidR="00D238EF" w:rsidRDefault="00944CCF" w:rsidP="00D238EF">
      <w:pPr>
        <w:pStyle w:val="Zkladntext"/>
        <w:spacing w:after="0"/>
        <w:jc w:val="both"/>
        <w:rPr>
          <w:bCs/>
        </w:rPr>
      </w:pPr>
      <w:r>
        <w:rPr>
          <w:bCs/>
        </w:rPr>
        <w:t xml:space="preserve">Jde o </w:t>
      </w:r>
      <w:r w:rsidR="00D238EF">
        <w:rPr>
          <w:bCs/>
        </w:rPr>
        <w:t xml:space="preserve"> město, banky a kraj. Bez těchto partnerů nejsme schopni investici realizovat. </w:t>
      </w:r>
    </w:p>
    <w:p w:rsidR="004B7AC8" w:rsidRDefault="004B7AC8" w:rsidP="00D238EF">
      <w:pPr>
        <w:pStyle w:val="Zkladntext"/>
        <w:spacing w:after="0"/>
        <w:jc w:val="both"/>
        <w:rPr>
          <w:bCs/>
        </w:rPr>
      </w:pPr>
    </w:p>
    <w:p w:rsidR="00D238EF" w:rsidRDefault="00D238EF" w:rsidP="00D238EF">
      <w:pPr>
        <w:pStyle w:val="Zkladntext"/>
        <w:spacing w:after="0"/>
        <w:jc w:val="both"/>
        <w:rPr>
          <w:bCs/>
        </w:rPr>
      </w:pPr>
      <w:r>
        <w:rPr>
          <w:bCs/>
        </w:rPr>
        <w:t>Město Rovensko pod Troskami učinilo přesně dle dohody klíčový krok – vypsalo dle dohody veřejnou zakázku na úvěrové zdroje.  Dále spolu komunikujeme při standardních otázkách – přípojky, medializace akce, návaznost ostatních síťařů, apod.</w:t>
      </w:r>
    </w:p>
    <w:p w:rsidR="00D238EF" w:rsidRDefault="00D238EF" w:rsidP="00D238EF">
      <w:pPr>
        <w:pStyle w:val="Zkladntext"/>
        <w:spacing w:after="0"/>
        <w:jc w:val="both"/>
        <w:rPr>
          <w:bCs/>
        </w:rPr>
      </w:pPr>
    </w:p>
    <w:p w:rsidR="00D238EF" w:rsidRDefault="00D238EF" w:rsidP="00D238EF">
      <w:pPr>
        <w:pStyle w:val="Zkladntext"/>
        <w:spacing w:after="0"/>
        <w:jc w:val="both"/>
        <w:rPr>
          <w:bCs/>
        </w:rPr>
      </w:pPr>
      <w:r>
        <w:rPr>
          <w:bCs/>
        </w:rPr>
        <w:t xml:space="preserve">S bankami – Česká spořitelna a.s., KB, ČMZRB, ČSOB komunikujeme zejména z důvodu zdůraznění soutěže města. Poslední informace jsou pozitivní – město by mělo obdržet nejméně dvě nabídky. </w:t>
      </w:r>
    </w:p>
    <w:p w:rsidR="00D238EF" w:rsidRDefault="00D238EF" w:rsidP="00D238EF">
      <w:pPr>
        <w:pStyle w:val="Zkladntext"/>
        <w:spacing w:after="0"/>
        <w:jc w:val="both"/>
        <w:rPr>
          <w:bCs/>
        </w:rPr>
      </w:pPr>
    </w:p>
    <w:p w:rsidR="00D238EF" w:rsidRPr="00D238EF" w:rsidRDefault="00D238EF" w:rsidP="00D238EF">
      <w:pPr>
        <w:pStyle w:val="Zkladntext"/>
        <w:spacing w:after="0"/>
        <w:jc w:val="both"/>
        <w:rPr>
          <w:bCs/>
        </w:rPr>
      </w:pPr>
      <w:r>
        <w:rPr>
          <w:bCs/>
        </w:rPr>
        <w:t xml:space="preserve">Proběhly dvě jednání s radními LK. Zatím nezaznamenáváme zásadní pomoc a aktivitu, a to zejména z důvodu, že finanční zdroje potřebujeme až v 2015. To je výhodné i pro kraj. Důležité je, že jsme nebyli vyhozeni. Po otevření obálek s nabídkami písemně oslovíme vedení kraje a začneme společně s městem ovlivňovat členy nejužšího vedení kraje.  </w:t>
      </w:r>
    </w:p>
    <w:p w:rsidR="00674B11" w:rsidRPr="00185738" w:rsidRDefault="00674B11" w:rsidP="00185738">
      <w:pPr>
        <w:pStyle w:val="Zkladntext"/>
        <w:spacing w:after="0"/>
        <w:jc w:val="both"/>
        <w:rPr>
          <w:bCs/>
        </w:rPr>
      </w:pPr>
    </w:p>
    <w:p w:rsidR="00EB1254" w:rsidRPr="00EB1254" w:rsidRDefault="00EB1254" w:rsidP="00674B11">
      <w:pPr>
        <w:pStyle w:val="Zkladntext"/>
        <w:numPr>
          <w:ilvl w:val="0"/>
          <w:numId w:val="22"/>
        </w:numPr>
        <w:spacing w:after="0"/>
        <w:jc w:val="both"/>
        <w:rPr>
          <w:b/>
          <w:bCs/>
          <w:i/>
        </w:rPr>
      </w:pPr>
      <w:r>
        <w:rPr>
          <w:b/>
          <w:bCs/>
          <w:i/>
        </w:rPr>
        <w:t>Budou</w:t>
      </w:r>
      <w:r w:rsidR="00674B11">
        <w:rPr>
          <w:b/>
          <w:bCs/>
          <w:i/>
        </w:rPr>
        <w:t>cí</w:t>
      </w:r>
      <w:r>
        <w:rPr>
          <w:b/>
          <w:bCs/>
          <w:i/>
        </w:rPr>
        <w:t xml:space="preserve"> termíny </w:t>
      </w:r>
    </w:p>
    <w:p w:rsidR="00674B11" w:rsidRDefault="00674B11" w:rsidP="00A62A9F">
      <w:pPr>
        <w:pStyle w:val="Zkladntext"/>
        <w:spacing w:after="0"/>
        <w:jc w:val="both"/>
        <w:rPr>
          <w:bCs/>
        </w:rPr>
      </w:pPr>
      <w:r>
        <w:rPr>
          <w:bCs/>
        </w:rPr>
        <w:t xml:space="preserve">Nabídky přijímáme přibližně v polovině ledna – termín bude upřesněn podle počtu dotazů a jejich závažnosti. Záměrem je </w:t>
      </w:r>
      <w:r w:rsidR="00A62A9F">
        <w:rPr>
          <w:bCs/>
        </w:rPr>
        <w:t>do půlky února vybrat uchazeče a poté přijde na řadu schvalovací a odvolávací proces, který bude zakončen podpisem SOD a předáním staveniště. Zahájení prací očekáváme v dubnu 2014. Zpomalit zahájení však samozřejmě může nevyzpytatelné soutěžní prostředí.</w:t>
      </w:r>
    </w:p>
    <w:p w:rsidR="00674B11" w:rsidRDefault="00674B11" w:rsidP="00EB1254">
      <w:pPr>
        <w:pStyle w:val="Zkladntext"/>
        <w:spacing w:after="0"/>
        <w:rPr>
          <w:bCs/>
        </w:rPr>
      </w:pPr>
    </w:p>
    <w:p w:rsidR="00890525" w:rsidRDefault="00890525" w:rsidP="00EB1254">
      <w:pPr>
        <w:pStyle w:val="Zkladntext"/>
        <w:spacing w:after="0"/>
        <w:rPr>
          <w:bCs/>
        </w:rPr>
      </w:pPr>
    </w:p>
    <w:p w:rsidR="00890525" w:rsidRDefault="00890525" w:rsidP="00A62A9F">
      <w:pPr>
        <w:jc w:val="both"/>
        <w:rPr>
          <w:b/>
          <w:u w:val="single"/>
        </w:rPr>
      </w:pPr>
      <w:r>
        <w:rPr>
          <w:b/>
          <w:u w:val="single"/>
        </w:rPr>
        <w:t>Návrh na usnesení:</w:t>
      </w:r>
    </w:p>
    <w:p w:rsidR="007672D5" w:rsidRPr="00AD25BF" w:rsidRDefault="00890525" w:rsidP="009654AE">
      <w:pPr>
        <w:jc w:val="both"/>
      </w:pPr>
      <w:r>
        <w:t xml:space="preserve">RS bere na vědomí </w:t>
      </w:r>
      <w:r w:rsidR="00A62A9F">
        <w:t xml:space="preserve">průběh zadávacího řízení při akci </w:t>
      </w:r>
      <w:r>
        <w:t>Odkanalizování Rovenska pod Troskami</w:t>
      </w:r>
      <w:r w:rsidR="00A62A9F">
        <w:t>.</w:t>
      </w:r>
    </w:p>
    <w:p w:rsidR="00FE5C08" w:rsidRDefault="00FE5C08" w:rsidP="009654AE">
      <w:pPr>
        <w:jc w:val="both"/>
        <w:rPr>
          <w:b/>
          <w:sz w:val="28"/>
          <w:szCs w:val="28"/>
          <w:u w:val="single"/>
        </w:rPr>
      </w:pPr>
    </w:p>
    <w:p w:rsidR="009654AE" w:rsidRDefault="009654AE" w:rsidP="009654AE">
      <w:pPr>
        <w:jc w:val="both"/>
        <w:rPr>
          <w:b/>
          <w:sz w:val="28"/>
          <w:szCs w:val="28"/>
          <w:u w:val="single"/>
        </w:rPr>
      </w:pPr>
      <w:r w:rsidRPr="009654AE">
        <w:rPr>
          <w:b/>
          <w:sz w:val="28"/>
          <w:szCs w:val="28"/>
          <w:u w:val="single"/>
        </w:rPr>
        <w:lastRenderedPageBreak/>
        <w:t>2.</w:t>
      </w:r>
      <w:r w:rsidR="00890525">
        <w:rPr>
          <w:b/>
          <w:sz w:val="28"/>
          <w:szCs w:val="28"/>
          <w:u w:val="single"/>
        </w:rPr>
        <w:t>9</w:t>
      </w:r>
      <w:r w:rsidRPr="009654AE">
        <w:rPr>
          <w:b/>
          <w:sz w:val="28"/>
          <w:szCs w:val="28"/>
          <w:u w:val="single"/>
        </w:rPr>
        <w:t>. Lomnice n. Pop. – prodloužení vodovodu Košov – vyhlášení VZ</w:t>
      </w:r>
    </w:p>
    <w:p w:rsidR="00186B4C" w:rsidRDefault="00186B4C" w:rsidP="009654AE">
      <w:pPr>
        <w:jc w:val="both"/>
        <w:rPr>
          <w:b/>
          <w:sz w:val="28"/>
          <w:szCs w:val="28"/>
          <w:u w:val="single"/>
        </w:rPr>
      </w:pPr>
    </w:p>
    <w:p w:rsidR="00186B4C" w:rsidRDefault="00186B4C" w:rsidP="00186B4C">
      <w:pPr>
        <w:jc w:val="both"/>
        <w:rPr>
          <w:rFonts w:eastAsia="Calibri"/>
          <w:lang w:eastAsia="en-US"/>
        </w:rPr>
      </w:pPr>
      <w:r w:rsidRPr="00E87F15">
        <w:rPr>
          <w:rFonts w:eastAsia="Calibri"/>
          <w:lang w:eastAsia="en-US"/>
        </w:rPr>
        <w:t>Předmětem této akce je výstavba prodloužení vodovodu v horní části osady Košov, Lomnice n. Pop. (u křižovatky na Morcinov) z potrubí PE d110 v délce 158m pro připojení dvou rodinných domů.</w:t>
      </w:r>
      <w:r w:rsidR="001904EE">
        <w:rPr>
          <w:rFonts w:eastAsia="Calibri"/>
          <w:lang w:eastAsia="en-US"/>
        </w:rPr>
        <w:t xml:space="preserve"> </w:t>
      </w:r>
      <w:r>
        <w:rPr>
          <w:rFonts w:eastAsia="Calibri"/>
          <w:lang w:eastAsia="en-US"/>
        </w:rPr>
        <w:t>Realizace proběhne bezvýkopově, řízeným protlakem.</w:t>
      </w:r>
      <w:r w:rsidR="00292EAB">
        <w:rPr>
          <w:rFonts w:eastAsia="Calibri"/>
          <w:lang w:eastAsia="en-US"/>
        </w:rPr>
        <w:t xml:space="preserve"> </w:t>
      </w:r>
    </w:p>
    <w:p w:rsidR="00292EAB" w:rsidRPr="00E87F15" w:rsidRDefault="00292EAB" w:rsidP="00186B4C">
      <w:pPr>
        <w:jc w:val="both"/>
        <w:rPr>
          <w:rFonts w:eastAsia="Calibri"/>
          <w:lang w:eastAsia="en-US"/>
        </w:rPr>
      </w:pPr>
    </w:p>
    <w:p w:rsidR="00186B4C" w:rsidRPr="00E87F15" w:rsidRDefault="00186B4C" w:rsidP="00186B4C">
      <w:pPr>
        <w:jc w:val="both"/>
        <w:rPr>
          <w:rFonts w:eastAsia="Calibri"/>
          <w:lang w:eastAsia="en-US"/>
        </w:rPr>
      </w:pPr>
      <w:r w:rsidRPr="00E87F15">
        <w:rPr>
          <w:rFonts w:eastAsia="Calibri"/>
          <w:lang w:eastAsia="en-US"/>
        </w:rPr>
        <w:t>Tato akce je vyvolána soukromým investorem, který se na ní dle pravidel financování VHS Turnov bude podílet 80% nákladů. Přesný výpočet podílu bude předložen RS ke schválení spol</w:t>
      </w:r>
      <w:r>
        <w:rPr>
          <w:rFonts w:eastAsia="Calibri"/>
          <w:lang w:eastAsia="en-US"/>
        </w:rPr>
        <w:t>u s výsledky veřejné zakázky</w:t>
      </w:r>
      <w:r w:rsidRPr="00E87F15">
        <w:rPr>
          <w:rFonts w:eastAsia="Calibri"/>
          <w:lang w:eastAsia="en-US"/>
        </w:rPr>
        <w:t>, kdy bude známá přesná cena stavby.</w:t>
      </w:r>
      <w:r w:rsidR="00292EAB">
        <w:rPr>
          <w:rFonts w:eastAsia="Calibri"/>
          <w:lang w:eastAsia="en-US"/>
        </w:rPr>
        <w:t xml:space="preserve"> </w:t>
      </w:r>
      <w:r w:rsidRPr="00E87F15">
        <w:rPr>
          <w:rFonts w:eastAsia="Calibri"/>
          <w:lang w:eastAsia="en-US"/>
        </w:rPr>
        <w:t>TDI budeme řešit vlastními silami.</w:t>
      </w:r>
    </w:p>
    <w:p w:rsidR="00186B4C" w:rsidRDefault="00186B4C" w:rsidP="00186B4C">
      <w:pPr>
        <w:jc w:val="both"/>
        <w:rPr>
          <w:rFonts w:eastAsia="Calibri"/>
          <w:lang w:eastAsia="en-US"/>
        </w:rPr>
      </w:pPr>
    </w:p>
    <w:p w:rsidR="00186B4C" w:rsidRDefault="00186B4C" w:rsidP="00186B4C">
      <w:pPr>
        <w:jc w:val="both"/>
        <w:rPr>
          <w:rFonts w:eastAsia="Calibri"/>
          <w:lang w:eastAsia="en-US"/>
        </w:rPr>
      </w:pPr>
      <w:r>
        <w:rPr>
          <w:rFonts w:eastAsia="Calibri"/>
          <w:lang w:eastAsia="en-US"/>
        </w:rPr>
        <w:t>Akce byla již odsoutěžena v loňském roce. Souběžně probíhalo ještě také stavební řízení, které soukromý investor nedokázal dotáhnout, a kvůli sporům s majitelem sousedního pozemku byl nakonec zrušen také územní souhlas a následně i soutěž.</w:t>
      </w:r>
      <w:r w:rsidR="00292EAB">
        <w:rPr>
          <w:rFonts w:eastAsia="Calibri"/>
          <w:lang w:eastAsia="en-US"/>
        </w:rPr>
        <w:t xml:space="preserve"> </w:t>
      </w:r>
      <w:r>
        <w:rPr>
          <w:rFonts w:eastAsia="Calibri"/>
          <w:lang w:eastAsia="en-US"/>
        </w:rPr>
        <w:t>Po úpravách projektové dokumentace proběhlo územní i stavební řízení znovu a nyní je stavební povolení pravomocné.</w:t>
      </w:r>
    </w:p>
    <w:p w:rsidR="00186B4C" w:rsidRPr="00E87F15" w:rsidRDefault="00186B4C" w:rsidP="00186B4C">
      <w:pPr>
        <w:jc w:val="both"/>
        <w:rPr>
          <w:rFonts w:eastAsia="Calibri"/>
          <w:lang w:eastAsia="en-US"/>
        </w:rPr>
      </w:pPr>
    </w:p>
    <w:p w:rsidR="00186B4C" w:rsidRDefault="00186B4C" w:rsidP="00186B4C">
      <w:pPr>
        <w:jc w:val="both"/>
        <w:rPr>
          <w:rFonts w:eastAsia="Calibri"/>
          <w:lang w:eastAsia="en-US"/>
        </w:rPr>
      </w:pPr>
      <w:r>
        <w:rPr>
          <w:rFonts w:eastAsia="Calibri"/>
          <w:lang w:eastAsia="en-US"/>
        </w:rPr>
        <w:t>Předpokládaná cena</w:t>
      </w:r>
      <w:r>
        <w:rPr>
          <w:rFonts w:eastAsia="Calibri"/>
          <w:lang w:eastAsia="en-US"/>
        </w:rPr>
        <w:tab/>
        <w:t>40</w:t>
      </w:r>
      <w:r w:rsidRPr="00E87F15">
        <w:rPr>
          <w:rFonts w:eastAsia="Calibri"/>
          <w:lang w:eastAsia="en-US"/>
        </w:rPr>
        <w:t>0tis. Kč</w:t>
      </w:r>
      <w:r w:rsidR="00292EAB">
        <w:rPr>
          <w:rFonts w:eastAsia="Calibri"/>
          <w:lang w:eastAsia="en-US"/>
        </w:rPr>
        <w:t xml:space="preserve">. </w:t>
      </w:r>
      <w:r>
        <w:rPr>
          <w:rFonts w:eastAsia="Calibri"/>
          <w:lang w:eastAsia="en-US"/>
        </w:rPr>
        <w:t>Termín</w:t>
      </w:r>
      <w:r w:rsidR="00292EAB">
        <w:rPr>
          <w:rFonts w:eastAsia="Calibri"/>
          <w:lang w:eastAsia="en-US"/>
        </w:rPr>
        <w:t xml:space="preserve"> - </w:t>
      </w:r>
      <w:r>
        <w:rPr>
          <w:rFonts w:eastAsia="Calibri"/>
          <w:lang w:eastAsia="en-US"/>
        </w:rPr>
        <w:t>duben 2014</w:t>
      </w:r>
    </w:p>
    <w:p w:rsidR="00292EAB" w:rsidRDefault="00292EAB" w:rsidP="00186B4C">
      <w:pPr>
        <w:jc w:val="both"/>
        <w:rPr>
          <w:rFonts w:eastAsia="Calibri"/>
          <w:lang w:eastAsia="en-US"/>
        </w:rPr>
      </w:pPr>
    </w:p>
    <w:p w:rsidR="00186B4C" w:rsidRPr="007A4F00" w:rsidRDefault="00186B4C" w:rsidP="00186B4C">
      <w:pPr>
        <w:jc w:val="both"/>
        <w:rPr>
          <w:rFonts w:eastAsia="Calibri"/>
          <w:b/>
          <w:u w:val="single"/>
          <w:lang w:eastAsia="en-US"/>
        </w:rPr>
      </w:pPr>
      <w:r w:rsidRPr="007A4F00">
        <w:rPr>
          <w:rFonts w:eastAsia="Calibri"/>
          <w:b/>
          <w:u w:val="single"/>
          <w:lang w:eastAsia="en-US"/>
        </w:rPr>
        <w:t>Návrh na usnesení:</w:t>
      </w:r>
    </w:p>
    <w:p w:rsidR="00186B4C" w:rsidRPr="00400320" w:rsidRDefault="00186B4C" w:rsidP="00186B4C">
      <w:pPr>
        <w:jc w:val="both"/>
        <w:rPr>
          <w:rFonts w:eastAsia="Calibri"/>
          <w:lang w:eastAsia="en-US"/>
        </w:rPr>
      </w:pPr>
      <w:r>
        <w:rPr>
          <w:rFonts w:eastAsia="Calibri"/>
          <w:lang w:eastAsia="en-US"/>
        </w:rPr>
        <w:t>RS souhlasí s vypsáním veřejné zakázky malého rozsahu na dodavatele stavby „Lomnice n. Pop. – prodloužení vodovodu Košov“ a do hodnotící komise jmenuje: ing. Hejduk, ing. Rajm, p. Chlumský – zástupce přispěvatele, ing. Pochop</w:t>
      </w:r>
      <w:r w:rsidR="00292EAB">
        <w:rPr>
          <w:rFonts w:eastAsia="Calibri"/>
          <w:lang w:eastAsia="en-US"/>
        </w:rPr>
        <w:t>, ing. Mádle.</w:t>
      </w:r>
    </w:p>
    <w:p w:rsidR="00186B4C" w:rsidRPr="00BC19AE" w:rsidRDefault="00186B4C" w:rsidP="00186B4C">
      <w:pPr>
        <w:jc w:val="both"/>
        <w:rPr>
          <w:rFonts w:eastAsia="Calibri"/>
          <w:lang w:eastAsia="en-US"/>
        </w:rPr>
      </w:pPr>
    </w:p>
    <w:p w:rsidR="00186B4C" w:rsidRDefault="00186B4C" w:rsidP="009654AE">
      <w:pPr>
        <w:jc w:val="both"/>
        <w:rPr>
          <w:b/>
          <w:sz w:val="28"/>
          <w:szCs w:val="28"/>
          <w:u w:val="single"/>
        </w:rPr>
      </w:pPr>
    </w:p>
    <w:p w:rsidR="00292EAB" w:rsidRPr="009654AE" w:rsidRDefault="00292EAB" w:rsidP="009654AE">
      <w:pPr>
        <w:jc w:val="both"/>
        <w:rPr>
          <w:b/>
          <w:sz w:val="28"/>
          <w:szCs w:val="28"/>
          <w:u w:val="single"/>
        </w:rPr>
      </w:pPr>
    </w:p>
    <w:p w:rsidR="009654AE" w:rsidRPr="009654AE" w:rsidRDefault="009654AE" w:rsidP="009654AE">
      <w:pPr>
        <w:jc w:val="both"/>
        <w:rPr>
          <w:b/>
          <w:sz w:val="28"/>
          <w:szCs w:val="28"/>
          <w:u w:val="single"/>
        </w:rPr>
      </w:pPr>
      <w:r w:rsidRPr="009654AE">
        <w:rPr>
          <w:b/>
          <w:sz w:val="28"/>
          <w:szCs w:val="28"/>
          <w:u w:val="single"/>
        </w:rPr>
        <w:t>2.</w:t>
      </w:r>
      <w:r w:rsidR="00890525">
        <w:rPr>
          <w:b/>
          <w:sz w:val="28"/>
          <w:szCs w:val="28"/>
          <w:u w:val="single"/>
        </w:rPr>
        <w:t>10</w:t>
      </w:r>
      <w:r w:rsidRPr="009654AE">
        <w:rPr>
          <w:b/>
          <w:sz w:val="28"/>
          <w:szCs w:val="28"/>
          <w:u w:val="single"/>
        </w:rPr>
        <w:t>. Lomnice n. Pop. – oprava vodovodu a kanalizace Komenského ul. - PD</w:t>
      </w:r>
    </w:p>
    <w:p w:rsidR="009654AE" w:rsidRPr="009654AE" w:rsidRDefault="009654AE" w:rsidP="009654AE">
      <w:pPr>
        <w:jc w:val="both"/>
        <w:rPr>
          <w:b/>
          <w:sz w:val="28"/>
          <w:szCs w:val="28"/>
          <w:u w:val="single"/>
        </w:rPr>
      </w:pPr>
    </w:p>
    <w:p w:rsidR="005F64F5" w:rsidRDefault="005F64F5" w:rsidP="005F64F5">
      <w:pPr>
        <w:spacing w:after="120"/>
        <w:jc w:val="both"/>
      </w:pPr>
      <w:r>
        <w:t>Liberecký kraj</w:t>
      </w:r>
      <w:r w:rsidR="00DB7C54">
        <w:t>,</w:t>
      </w:r>
      <w:r>
        <w:t xml:space="preserve"> ve spolupráci s Městem Lomnice n. Pop.</w:t>
      </w:r>
      <w:r w:rsidR="00DB7C54">
        <w:t xml:space="preserve">, </w:t>
      </w:r>
      <w:r>
        <w:t>připravuj</w:t>
      </w:r>
      <w:r w:rsidR="00DB7C54">
        <w:t>í</w:t>
      </w:r>
      <w:r>
        <w:t xml:space="preserve"> kompletní rekonstrukci </w:t>
      </w:r>
      <w:r w:rsidRPr="007228D9">
        <w:t xml:space="preserve">povrchu ulice </w:t>
      </w:r>
      <w:r>
        <w:t xml:space="preserve">Komenského, včetně chodníků apod. </w:t>
      </w:r>
      <w:r w:rsidR="00DB7C54">
        <w:t>jde o je</w:t>
      </w:r>
      <w:r w:rsidR="00137116">
        <w:t>d</w:t>
      </w:r>
      <w:r w:rsidR="00DB7C54">
        <w:t>n</w:t>
      </w:r>
      <w:r w:rsidR="00137116">
        <w:t xml:space="preserve">u z posledních centrálních komunikací ve městě – podél školy, sociálních domů, atd. </w:t>
      </w:r>
      <w:r>
        <w:t xml:space="preserve">Provozovatel proto provedl </w:t>
      </w:r>
      <w:r w:rsidR="00137116">
        <w:t xml:space="preserve">základní </w:t>
      </w:r>
      <w:r>
        <w:t>monitoring sítí a zjistil:</w:t>
      </w:r>
    </w:p>
    <w:p w:rsidR="005F64F5" w:rsidRDefault="005F64F5" w:rsidP="005F64F5">
      <w:pPr>
        <w:jc w:val="both"/>
        <w:rPr>
          <w:u w:val="single"/>
        </w:rPr>
      </w:pPr>
      <w:r>
        <w:rPr>
          <w:u w:val="single"/>
        </w:rPr>
        <w:t>1/ Kanalizace</w:t>
      </w:r>
    </w:p>
    <w:p w:rsidR="005F64F5" w:rsidRDefault="005F64F5" w:rsidP="005F64F5">
      <w:pPr>
        <w:jc w:val="both"/>
      </w:pPr>
      <w:r>
        <w:t xml:space="preserve">Nejsou k dispozici žádné dokumenty. Předpokládá se, že byla vybudována ve 40. nebo 50. letech minulého století. </w:t>
      </w:r>
      <w:r w:rsidR="00137116">
        <w:t>Zatím n</w:t>
      </w:r>
      <w:r>
        <w:t xml:space="preserve">ebyl prováděn kamerový průzkum, ale s ohledem na </w:t>
      </w:r>
      <w:r w:rsidR="00137116">
        <w:t xml:space="preserve">stáří, informaci o stavu šachet a </w:t>
      </w:r>
      <w:r>
        <w:t xml:space="preserve">celkovou kompletní </w:t>
      </w:r>
      <w:r w:rsidR="00137116">
        <w:t xml:space="preserve">obnovu </w:t>
      </w:r>
      <w:r>
        <w:t>ulice je její výměna nutná včetně přípojek a uličních vpustí.</w:t>
      </w:r>
    </w:p>
    <w:p w:rsidR="00137116" w:rsidRDefault="00137116" w:rsidP="005F64F5">
      <w:pPr>
        <w:jc w:val="both"/>
      </w:pPr>
    </w:p>
    <w:p w:rsidR="005F64F5" w:rsidRPr="00D12218" w:rsidRDefault="005F64F5" w:rsidP="005F64F5">
      <w:pPr>
        <w:jc w:val="both"/>
      </w:pPr>
      <w:r>
        <w:t>Délka cca 470m v dimenzi DN 400-300, stávající materiál kamenina</w:t>
      </w:r>
    </w:p>
    <w:p w:rsidR="005F64F5" w:rsidRDefault="005F64F5" w:rsidP="005F64F5">
      <w:pPr>
        <w:jc w:val="both"/>
        <w:rPr>
          <w:u w:val="single"/>
        </w:rPr>
      </w:pPr>
    </w:p>
    <w:p w:rsidR="005F64F5" w:rsidRDefault="005F64F5" w:rsidP="005F64F5">
      <w:pPr>
        <w:jc w:val="both"/>
        <w:rPr>
          <w:u w:val="single"/>
        </w:rPr>
      </w:pPr>
      <w:r>
        <w:rPr>
          <w:u w:val="single"/>
        </w:rPr>
        <w:t>2/ Vodovod</w:t>
      </w:r>
    </w:p>
    <w:p w:rsidR="005F64F5" w:rsidRDefault="005F64F5" w:rsidP="005F64F5">
      <w:pPr>
        <w:jc w:val="both"/>
      </w:pPr>
      <w:r>
        <w:t xml:space="preserve">Litina z 30. letech minulého století, životnost tohoto materiálu cca 80 let. V ulici prakticky nejsou zjišťovány poruchy, </w:t>
      </w:r>
      <w:r w:rsidRPr="00D12218">
        <w:t xml:space="preserve">ale s ohledem na celkovou kompletní rekonstrukci ulice </w:t>
      </w:r>
      <w:r>
        <w:t>a výměnu kanalizace je jeho</w:t>
      </w:r>
      <w:r w:rsidRPr="00D12218">
        <w:t xml:space="preserve"> výměna </w:t>
      </w:r>
      <w:r>
        <w:t xml:space="preserve">také </w:t>
      </w:r>
      <w:r w:rsidRPr="00D12218">
        <w:t>nutná.</w:t>
      </w:r>
    </w:p>
    <w:p w:rsidR="005F64F5" w:rsidRDefault="005F64F5" w:rsidP="005F64F5">
      <w:pPr>
        <w:jc w:val="both"/>
      </w:pPr>
      <w:r>
        <w:t>Délka cca 560m v dimenzi DN 150, stávající materiál litina</w:t>
      </w:r>
      <w:r w:rsidR="00137116">
        <w:t>.</w:t>
      </w:r>
    </w:p>
    <w:p w:rsidR="005F64F5" w:rsidRDefault="005F64F5" w:rsidP="005F64F5">
      <w:pPr>
        <w:jc w:val="both"/>
      </w:pPr>
    </w:p>
    <w:p w:rsidR="005F64F5" w:rsidRDefault="005F64F5" w:rsidP="005F64F5">
      <w:pPr>
        <w:jc w:val="both"/>
      </w:pPr>
      <w:r>
        <w:t>Dle prvotních předpokladů by mohly být výměna provedena jako oprava, tedy jen naprojektována a ohlášena. Na tyto projekční práce bude vypsána veřejná zakázka.</w:t>
      </w:r>
    </w:p>
    <w:p w:rsidR="005F64F5" w:rsidRDefault="005F64F5" w:rsidP="005F64F5">
      <w:pPr>
        <w:jc w:val="both"/>
      </w:pPr>
      <w:r>
        <w:lastRenderedPageBreak/>
        <w:t xml:space="preserve">Předpoklad provádění – v roce 2015-2016 spolu s kompletní </w:t>
      </w:r>
      <w:r w:rsidR="00137116">
        <w:t xml:space="preserve">obnovou </w:t>
      </w:r>
      <w:r>
        <w:t>ulice</w:t>
      </w:r>
      <w:r w:rsidR="00137116">
        <w:t>.</w:t>
      </w:r>
    </w:p>
    <w:p w:rsidR="005F64F5" w:rsidRDefault="005F64F5" w:rsidP="005F64F5">
      <w:pPr>
        <w:jc w:val="both"/>
        <w:rPr>
          <w:b/>
          <w:sz w:val="28"/>
          <w:szCs w:val="28"/>
          <w:u w:val="single"/>
        </w:rPr>
      </w:pPr>
    </w:p>
    <w:p w:rsidR="00A2542A" w:rsidRDefault="00A2542A" w:rsidP="005F64F5">
      <w:pPr>
        <w:jc w:val="both"/>
        <w:rPr>
          <w:b/>
          <w:u w:val="single"/>
        </w:rPr>
      </w:pPr>
    </w:p>
    <w:p w:rsidR="005F64F5" w:rsidRPr="007A4F00" w:rsidRDefault="005F64F5" w:rsidP="005F64F5">
      <w:pPr>
        <w:jc w:val="both"/>
        <w:rPr>
          <w:b/>
          <w:u w:val="single"/>
        </w:rPr>
      </w:pPr>
      <w:r w:rsidRPr="007A4F00">
        <w:rPr>
          <w:b/>
          <w:u w:val="single"/>
        </w:rPr>
        <w:t>Návrh na usnesení:</w:t>
      </w:r>
    </w:p>
    <w:p w:rsidR="005F64F5" w:rsidRDefault="005F64F5" w:rsidP="005F64F5">
      <w:pPr>
        <w:jc w:val="both"/>
      </w:pPr>
      <w:r>
        <w:t>RS souhlasí s vypsáním veřejné zakázky malého rozsahu na projekční a inženýrské práce stavby „</w:t>
      </w:r>
      <w:r w:rsidRPr="004B54E5">
        <w:t>Lomnice n. Pop. – oprava vodovodu a kanalizace Komenského ul.</w:t>
      </w:r>
      <w:r>
        <w:t xml:space="preserve">“ a do hodnotící komise jmenuje: </w:t>
      </w:r>
      <w:r w:rsidR="00137116">
        <w:t xml:space="preserve">ing. Rajm, ing. Pěnička, ing. Pochop, ing. Hejduk, p. Malá. </w:t>
      </w:r>
    </w:p>
    <w:p w:rsidR="005F64F5" w:rsidRDefault="005F64F5" w:rsidP="005F64F5">
      <w:pPr>
        <w:rPr>
          <w:color w:val="FF0000"/>
        </w:rPr>
      </w:pPr>
    </w:p>
    <w:p w:rsidR="005F64F5" w:rsidRDefault="005F64F5" w:rsidP="005F64F5">
      <w:pPr>
        <w:rPr>
          <w:b/>
          <w:sz w:val="28"/>
          <w:szCs w:val="28"/>
          <w:u w:val="single"/>
        </w:rPr>
      </w:pPr>
    </w:p>
    <w:p w:rsidR="009D3684" w:rsidRDefault="009D3684" w:rsidP="009D3684">
      <w:pPr>
        <w:jc w:val="both"/>
      </w:pPr>
    </w:p>
    <w:p w:rsidR="009D3684" w:rsidRPr="00610602" w:rsidRDefault="009D3684" w:rsidP="009D3684">
      <w:pPr>
        <w:jc w:val="both"/>
        <w:rPr>
          <w:b/>
          <w:sz w:val="28"/>
          <w:szCs w:val="28"/>
          <w:u w:val="single"/>
        </w:rPr>
      </w:pPr>
      <w:r w:rsidRPr="001B09B5">
        <w:rPr>
          <w:b/>
          <w:sz w:val="28"/>
          <w:szCs w:val="28"/>
          <w:u w:val="single"/>
        </w:rPr>
        <w:t>2</w:t>
      </w:r>
      <w:r w:rsidRPr="00610602">
        <w:rPr>
          <w:b/>
          <w:sz w:val="28"/>
          <w:szCs w:val="28"/>
          <w:u w:val="single"/>
        </w:rPr>
        <w:t>.</w:t>
      </w:r>
      <w:r w:rsidR="00610602" w:rsidRPr="00610602">
        <w:rPr>
          <w:b/>
          <w:sz w:val="28"/>
          <w:szCs w:val="28"/>
          <w:u w:val="single"/>
        </w:rPr>
        <w:t>1</w:t>
      </w:r>
      <w:r w:rsidR="00890525">
        <w:rPr>
          <w:b/>
          <w:sz w:val="28"/>
          <w:szCs w:val="28"/>
          <w:u w:val="single"/>
        </w:rPr>
        <w:t>1</w:t>
      </w:r>
      <w:r w:rsidR="00610602" w:rsidRPr="00610602">
        <w:rPr>
          <w:b/>
          <w:sz w:val="28"/>
          <w:szCs w:val="28"/>
          <w:u w:val="single"/>
        </w:rPr>
        <w:t>.</w:t>
      </w:r>
      <w:r w:rsidRPr="00610602">
        <w:rPr>
          <w:b/>
          <w:sz w:val="28"/>
          <w:szCs w:val="28"/>
          <w:u w:val="single"/>
        </w:rPr>
        <w:t xml:space="preserve"> Benecko</w:t>
      </w:r>
      <w:r w:rsidR="003A3C31">
        <w:rPr>
          <w:b/>
          <w:sz w:val="28"/>
          <w:szCs w:val="28"/>
          <w:u w:val="single"/>
        </w:rPr>
        <w:t xml:space="preserve"> - r</w:t>
      </w:r>
      <w:r w:rsidRPr="00610602">
        <w:rPr>
          <w:b/>
          <w:sz w:val="28"/>
          <w:szCs w:val="28"/>
          <w:u w:val="single"/>
        </w:rPr>
        <w:t>ekonstrukce vodojemu Pláňka – vyhlášení VZ</w:t>
      </w:r>
    </w:p>
    <w:p w:rsidR="009D3684" w:rsidRDefault="009D3684" w:rsidP="009D3684">
      <w:pPr>
        <w:jc w:val="both"/>
      </w:pPr>
    </w:p>
    <w:p w:rsidR="00C11847" w:rsidRDefault="00137116" w:rsidP="009D3684">
      <w:pPr>
        <w:spacing w:after="240"/>
        <w:jc w:val="both"/>
      </w:pPr>
      <w:r>
        <w:t xml:space="preserve">Projekce SčVK, a.s. z </w:t>
      </w:r>
      <w:r w:rsidR="009D3684">
        <w:t>Liber</w:t>
      </w:r>
      <w:r>
        <w:t>ce</w:t>
      </w:r>
      <w:r w:rsidR="009D3684">
        <w:t xml:space="preserve"> pracuje</w:t>
      </w:r>
      <w:r>
        <w:t xml:space="preserve"> více let </w:t>
      </w:r>
      <w:r w:rsidR="009D3684">
        <w:t xml:space="preserve">na </w:t>
      </w:r>
      <w:r w:rsidR="00C11847">
        <w:t xml:space="preserve">náročné </w:t>
      </w:r>
      <w:r w:rsidR="009D3684">
        <w:t xml:space="preserve">projektové dokumentaci pro povolení a provedení stavby „Rekonstrukce vodojemu Pláňka“ v centrální části Benecka. </w:t>
      </w:r>
    </w:p>
    <w:p w:rsidR="00C11847" w:rsidRDefault="009D3684" w:rsidP="009D3684">
      <w:pPr>
        <w:spacing w:after="240"/>
        <w:jc w:val="both"/>
      </w:pPr>
      <w:r>
        <w:t>Složitost řešení včetně komplikovaných vlastnických vztahů v řešené oblasti přinesly</w:t>
      </w:r>
      <w:r w:rsidR="00C11847">
        <w:t xml:space="preserve"> již</w:t>
      </w:r>
      <w:r>
        <w:t xml:space="preserve"> třetí variantu v řešení rekonstrukce tohoto pro Benecko zásadního vodního zdroje s akumulací. </w:t>
      </w:r>
      <w:r w:rsidR="00C11847">
        <w:t xml:space="preserve"> Nutnost obnovy tohoto majetku opakovaně požaduje krajská hygiena.</w:t>
      </w:r>
    </w:p>
    <w:p w:rsidR="009D3684" w:rsidRDefault="009D3684" w:rsidP="009D3684">
      <w:pPr>
        <w:spacing w:after="240"/>
        <w:jc w:val="both"/>
      </w:pPr>
      <w:r>
        <w:t xml:space="preserve">Dohodnuté zadání zahrnuje rozšíření původní rekonstrukce objektu VDJ Pláňka o úpravu vody, nové vystrojení VDJ Benecko včetně osazení ATS a rekonstrukci VDJ Zátiší.   </w:t>
      </w:r>
    </w:p>
    <w:p w:rsidR="009D3684" w:rsidRDefault="009D3684" w:rsidP="009D3684">
      <w:pPr>
        <w:spacing w:after="240"/>
        <w:jc w:val="both"/>
      </w:pPr>
      <w:r>
        <w:t>Projektová dokumentace ve stupni pro povolení a provedení stavby bude dokončena ke konci měsíce ledna 2014. Vzhledem k důležitosti realizace tohoto projektu (vodní zdroj na Pláňce má hygienou povolenou časově omezenou výjimku k provozu) a poměrně krátké stavební sezóně v horské oblasti Benecka je nezbytné zakázku co nejdříve odsoutěžit.</w:t>
      </w:r>
      <w:r w:rsidR="00C11847">
        <w:t xml:space="preserve"> Akce bude určitě jednou z rozpočtových priorit 2014.</w:t>
      </w:r>
    </w:p>
    <w:p w:rsidR="00C11847" w:rsidRDefault="00C11847" w:rsidP="009D3684">
      <w:pPr>
        <w:jc w:val="both"/>
        <w:rPr>
          <w:b/>
          <w:u w:val="single"/>
        </w:rPr>
      </w:pPr>
    </w:p>
    <w:p w:rsidR="009D3684" w:rsidRPr="00425524" w:rsidRDefault="009D3684" w:rsidP="009D3684">
      <w:pPr>
        <w:jc w:val="both"/>
        <w:rPr>
          <w:b/>
          <w:u w:val="single"/>
        </w:rPr>
      </w:pPr>
      <w:r w:rsidRPr="00425524">
        <w:rPr>
          <w:b/>
          <w:u w:val="single"/>
        </w:rPr>
        <w:t>Návrh na usnesení RS:</w:t>
      </w:r>
    </w:p>
    <w:p w:rsidR="009D3684" w:rsidRDefault="009D3684" w:rsidP="009D3684">
      <w:pPr>
        <w:spacing w:after="240"/>
        <w:jc w:val="both"/>
      </w:pPr>
      <w:r>
        <w:t xml:space="preserve">RS souhlasí s vypsáním veřejné zakázky na realizaci stavby „Rekonstrukce vodojemu Pláňka“ a jmenuje hodnotící komisi ve složení: </w:t>
      </w:r>
      <w:r w:rsidR="00C11847">
        <w:t xml:space="preserve">ing. Uhlířová, ing. Pěnička, </w:t>
      </w:r>
      <w:r w:rsidR="003A3AFB">
        <w:t>p.</w:t>
      </w:r>
      <w:r w:rsidR="00C11847">
        <w:t xml:space="preserve"> Mejsnar, ing. Stolínová, ing. Hejduk, ing. Matyáš. </w:t>
      </w:r>
      <w:r>
        <w:t xml:space="preserve">   </w:t>
      </w:r>
    </w:p>
    <w:p w:rsidR="009D3684" w:rsidRDefault="009D3684" w:rsidP="009D3684">
      <w:pPr>
        <w:jc w:val="both"/>
        <w:rPr>
          <w:b/>
        </w:rPr>
      </w:pPr>
    </w:p>
    <w:p w:rsidR="003A3AFB" w:rsidRDefault="003A3AFB" w:rsidP="009D3684">
      <w:pPr>
        <w:jc w:val="both"/>
        <w:rPr>
          <w:b/>
        </w:rPr>
      </w:pPr>
    </w:p>
    <w:p w:rsidR="009D3684" w:rsidRPr="001B09B5" w:rsidRDefault="001B09B5" w:rsidP="009D3684">
      <w:pPr>
        <w:jc w:val="both"/>
        <w:rPr>
          <w:b/>
          <w:sz w:val="28"/>
          <w:szCs w:val="28"/>
          <w:u w:val="single"/>
        </w:rPr>
      </w:pPr>
      <w:r w:rsidRPr="001B09B5">
        <w:rPr>
          <w:b/>
          <w:sz w:val="28"/>
          <w:szCs w:val="28"/>
          <w:u w:val="single"/>
        </w:rPr>
        <w:t>2.1</w:t>
      </w:r>
      <w:r w:rsidR="00890525">
        <w:rPr>
          <w:b/>
          <w:sz w:val="28"/>
          <w:szCs w:val="28"/>
          <w:u w:val="single"/>
        </w:rPr>
        <w:t>2</w:t>
      </w:r>
      <w:r w:rsidR="009D3684" w:rsidRPr="001B09B5">
        <w:rPr>
          <w:b/>
          <w:sz w:val="28"/>
          <w:szCs w:val="28"/>
          <w:u w:val="single"/>
        </w:rPr>
        <w:t>.  Malá Skála</w:t>
      </w:r>
      <w:r w:rsidR="003A3C31">
        <w:rPr>
          <w:b/>
          <w:sz w:val="28"/>
          <w:szCs w:val="28"/>
          <w:u w:val="single"/>
        </w:rPr>
        <w:t xml:space="preserve"> - </w:t>
      </w:r>
      <w:r w:rsidR="009D3684" w:rsidRPr="001B09B5">
        <w:rPr>
          <w:b/>
          <w:sz w:val="28"/>
          <w:szCs w:val="28"/>
          <w:u w:val="single"/>
        </w:rPr>
        <w:t xml:space="preserve"> </w:t>
      </w:r>
      <w:r w:rsidR="003A3C31">
        <w:rPr>
          <w:b/>
          <w:sz w:val="28"/>
          <w:szCs w:val="28"/>
          <w:u w:val="single"/>
        </w:rPr>
        <w:t>i</w:t>
      </w:r>
      <w:r w:rsidR="009D3684" w:rsidRPr="001B09B5">
        <w:rPr>
          <w:b/>
          <w:sz w:val="28"/>
          <w:szCs w:val="28"/>
          <w:u w:val="single"/>
        </w:rPr>
        <w:t>ntenzifikace ČOV – vyhlášení VZ</w:t>
      </w:r>
    </w:p>
    <w:p w:rsidR="009D3684" w:rsidRDefault="009D3684" w:rsidP="009D3684">
      <w:pPr>
        <w:jc w:val="both"/>
      </w:pPr>
    </w:p>
    <w:p w:rsidR="009D3684" w:rsidRDefault="009D3684" w:rsidP="009D3684">
      <w:pPr>
        <w:spacing w:after="240"/>
        <w:jc w:val="both"/>
      </w:pPr>
      <w:r>
        <w:t xml:space="preserve">Ing. Petr Hofmann, dokončuje projektovou dokumentaci pro povolení a provedení stavby „Intenzifikace ČOV Malá Skála“. Projekt řeší intenzifikaci stávající technologie ČOV. Pro napojení všech objektů na dokončenou stavbu kanalizace ve druhé polovině roku 2014, bude nezbytné intenzifikovat ČOV na novou potřebnou kapacitu 900, v maximech 1.000 EO.    </w:t>
      </w:r>
    </w:p>
    <w:p w:rsidR="009D3684" w:rsidRDefault="009D3684" w:rsidP="009D3684">
      <w:pPr>
        <w:spacing w:after="240"/>
        <w:jc w:val="both"/>
      </w:pPr>
      <w:r>
        <w:t>Projektová dokumentace je průběžně konzultovaná s provozovatelem, dokončena bude do konce roku 2013. Vzhledem k potřebě realizovat intenzifikaci ČOV co nejdříve po dokončení stavby kanalizace je nezbytné zakázku odsoutěžit v termínu, který umožní realizaci v r.</w:t>
      </w:r>
      <w:r w:rsidR="001904EE">
        <w:t xml:space="preserve"> </w:t>
      </w:r>
      <w:r>
        <w:t>2014.</w:t>
      </w:r>
    </w:p>
    <w:p w:rsidR="00AD25BF" w:rsidRDefault="00AD25BF" w:rsidP="009D3684">
      <w:pPr>
        <w:jc w:val="both"/>
        <w:rPr>
          <w:b/>
          <w:u w:val="single"/>
        </w:rPr>
      </w:pPr>
    </w:p>
    <w:p w:rsidR="00AD25BF" w:rsidRDefault="00AD25BF" w:rsidP="009D3684">
      <w:pPr>
        <w:jc w:val="both"/>
        <w:rPr>
          <w:b/>
          <w:u w:val="single"/>
        </w:rPr>
      </w:pPr>
    </w:p>
    <w:p w:rsidR="00AD25BF" w:rsidRDefault="00AD25BF" w:rsidP="009D3684">
      <w:pPr>
        <w:jc w:val="both"/>
        <w:rPr>
          <w:b/>
          <w:u w:val="single"/>
        </w:rPr>
      </w:pPr>
    </w:p>
    <w:p w:rsidR="009D3684" w:rsidRPr="00425524" w:rsidRDefault="009D3684" w:rsidP="009D3684">
      <w:pPr>
        <w:jc w:val="both"/>
        <w:rPr>
          <w:b/>
          <w:u w:val="single"/>
        </w:rPr>
      </w:pPr>
      <w:r w:rsidRPr="00425524">
        <w:rPr>
          <w:b/>
          <w:u w:val="single"/>
        </w:rPr>
        <w:lastRenderedPageBreak/>
        <w:t>Návrh na usnesení RS:</w:t>
      </w:r>
    </w:p>
    <w:p w:rsidR="009D3684" w:rsidRDefault="009D3684" w:rsidP="009D3684">
      <w:pPr>
        <w:spacing w:after="240"/>
        <w:jc w:val="both"/>
      </w:pPr>
      <w:r>
        <w:t xml:space="preserve">RS souhlasí s vypsáním veřejné zakázky na realizaci stavby „Intenzifikace ČOV na Malé Skále“ a jmenuje hodnotící komisi ve složení: </w:t>
      </w:r>
      <w:r w:rsidR="003A3AFB">
        <w:t>ing. Uhlířová, p. Šimek, ing. Hejduk, p. Votrubec, p. Vojtíšek, ing.</w:t>
      </w:r>
      <w:r>
        <w:t xml:space="preserve"> </w:t>
      </w:r>
      <w:r w:rsidR="003A3AFB">
        <w:t>Sajdl.</w:t>
      </w:r>
    </w:p>
    <w:p w:rsidR="009D3684" w:rsidRDefault="009D3684" w:rsidP="009D3684">
      <w:pPr>
        <w:spacing w:after="240"/>
        <w:jc w:val="both"/>
      </w:pPr>
    </w:p>
    <w:p w:rsidR="009D3684" w:rsidRPr="001B09B5" w:rsidRDefault="001B09B5" w:rsidP="009D3684">
      <w:pPr>
        <w:jc w:val="both"/>
        <w:rPr>
          <w:b/>
          <w:sz w:val="28"/>
          <w:szCs w:val="28"/>
          <w:u w:val="single"/>
        </w:rPr>
      </w:pPr>
      <w:r w:rsidRPr="001B09B5">
        <w:rPr>
          <w:b/>
          <w:sz w:val="28"/>
          <w:szCs w:val="28"/>
          <w:u w:val="single"/>
        </w:rPr>
        <w:t>2.1</w:t>
      </w:r>
      <w:r w:rsidR="00890525">
        <w:rPr>
          <w:b/>
          <w:sz w:val="28"/>
          <w:szCs w:val="28"/>
          <w:u w:val="single"/>
        </w:rPr>
        <w:t>3</w:t>
      </w:r>
      <w:r w:rsidRPr="001B09B5">
        <w:rPr>
          <w:b/>
          <w:sz w:val="28"/>
          <w:szCs w:val="28"/>
          <w:u w:val="single"/>
        </w:rPr>
        <w:t>. Malá Skála - č</w:t>
      </w:r>
      <w:r w:rsidR="009D3684" w:rsidRPr="001B09B5">
        <w:rPr>
          <w:b/>
          <w:sz w:val="28"/>
          <w:szCs w:val="28"/>
          <w:u w:val="single"/>
        </w:rPr>
        <w:t xml:space="preserve">erpací stanice vody – informace o řešení havárie  </w:t>
      </w:r>
    </w:p>
    <w:p w:rsidR="009D3684" w:rsidRDefault="009D3684" w:rsidP="009D3684">
      <w:pPr>
        <w:jc w:val="both"/>
      </w:pPr>
    </w:p>
    <w:p w:rsidR="009D3684" w:rsidRDefault="009D3684" w:rsidP="009D3684">
      <w:pPr>
        <w:spacing w:after="240"/>
        <w:jc w:val="both"/>
      </w:pPr>
      <w:r>
        <w:t>V objektu čerpací stanice vody na Malé Skále byla v měsíci říjnu provedena oprava podlahy, která se propadla v místě instalované akumulační nádrže na vodu. V průběhu opravy bylo zjištěno, že destrukce podlahy souvisela s havarijním stavem přívodního potrubí, které při provádění našich stavebních prací opravil provozovatel. Práce byly provedeny i dokončeny v koordinaci s provozovatelem bez nutnosti odstávky objektu.</w:t>
      </w:r>
    </w:p>
    <w:p w:rsidR="009D3684" w:rsidRDefault="009D3684" w:rsidP="009D3684">
      <w:pPr>
        <w:spacing w:after="240"/>
        <w:jc w:val="both"/>
      </w:pPr>
      <w:r>
        <w:t xml:space="preserve">Pro provedení opravy bylo nezbytné demontovat a dočasně přemístit plastovou nádrž akumulace vody o objemu </w:t>
      </w:r>
      <w:smartTag w:uri="urn:schemas-microsoft-com:office:smarttags" w:element="metricconverter">
        <w:smartTagPr>
          <w:attr w:name="ProductID" w:val="10 m3"/>
        </w:smartTagPr>
        <w:r>
          <w:t>10 m3</w:t>
        </w:r>
      </w:smartTag>
      <w:r>
        <w:t>, instalovanou uvnitř objektu čerpací stanice. Při nové instalaci nádrže bylo zjištěno, že i tato nádrž je na hranici své životnosti. Došlo k uvolnění svárů ve spojích stěn, podle stanoviska výrobce nádrže se z důvodu jejího stáří jedná o neopravitelný stav.</w:t>
      </w:r>
    </w:p>
    <w:p w:rsidR="009D3684" w:rsidRDefault="009D3684" w:rsidP="009D3684">
      <w:pPr>
        <w:spacing w:after="240"/>
        <w:jc w:val="both"/>
      </w:pPr>
      <w:r>
        <w:t xml:space="preserve">VHS oslovilo 4 výrobce plastových nádrží k předložení nabídek na dodávku a instalaci nové nádrže. Obava provozovatele z možného prasknutí uvolněných spojů vyžaduje osazení nové nádrže ještě v letošním roce. Předpokládaný náklad je cca 100.000,- Kč.     </w:t>
      </w:r>
    </w:p>
    <w:p w:rsidR="00AD25BF" w:rsidRDefault="00AD25BF" w:rsidP="009D3684">
      <w:pPr>
        <w:jc w:val="both"/>
        <w:rPr>
          <w:b/>
          <w:u w:val="single"/>
        </w:rPr>
      </w:pPr>
    </w:p>
    <w:p w:rsidR="009D3684" w:rsidRPr="008539E7" w:rsidRDefault="009D3684" w:rsidP="009D3684">
      <w:pPr>
        <w:jc w:val="both"/>
        <w:rPr>
          <w:b/>
          <w:u w:val="single"/>
        </w:rPr>
      </w:pPr>
      <w:r w:rsidRPr="008539E7">
        <w:rPr>
          <w:b/>
          <w:u w:val="single"/>
        </w:rPr>
        <w:t>Návrh na usnesení:</w:t>
      </w:r>
    </w:p>
    <w:p w:rsidR="009D3684" w:rsidRDefault="009D3684" w:rsidP="009D3684">
      <w:pPr>
        <w:jc w:val="both"/>
      </w:pPr>
      <w:r>
        <w:t xml:space="preserve">RS bere na vědomí informaci o řešení havárie v objektu čerpací stanice vody na Malé Skále. </w:t>
      </w:r>
    </w:p>
    <w:p w:rsidR="009D3684" w:rsidRDefault="009D3684" w:rsidP="009D3684">
      <w:pPr>
        <w:spacing w:after="240"/>
        <w:jc w:val="both"/>
      </w:pPr>
    </w:p>
    <w:p w:rsidR="009D3684" w:rsidRDefault="009D3684" w:rsidP="009D3684">
      <w:pPr>
        <w:spacing w:after="240"/>
        <w:jc w:val="both"/>
      </w:pPr>
    </w:p>
    <w:p w:rsidR="009D3684" w:rsidRDefault="009D3684" w:rsidP="00EE7A96">
      <w:pPr>
        <w:rPr>
          <w:color w:val="FF0000"/>
        </w:rPr>
      </w:pPr>
    </w:p>
    <w:p w:rsidR="0038724F" w:rsidRDefault="007A4F00" w:rsidP="00944CCF">
      <w:pPr>
        <w:ind w:firstLine="708"/>
        <w:rPr>
          <w:b/>
          <w:sz w:val="32"/>
          <w:szCs w:val="32"/>
        </w:rPr>
      </w:pPr>
      <w:r w:rsidRPr="007A4F00">
        <w:rPr>
          <w:b/>
          <w:sz w:val="32"/>
          <w:szCs w:val="32"/>
        </w:rPr>
        <w:t>3. Cena vodného a stočného 2014</w:t>
      </w:r>
      <w:r w:rsidR="00944CCF">
        <w:rPr>
          <w:b/>
          <w:sz w:val="32"/>
          <w:szCs w:val="32"/>
        </w:rPr>
        <w:t xml:space="preserve"> - </w:t>
      </w:r>
      <w:r w:rsidR="0038724F">
        <w:rPr>
          <w:b/>
          <w:sz w:val="32"/>
          <w:szCs w:val="32"/>
        </w:rPr>
        <w:t>třetí  jednání</w:t>
      </w:r>
    </w:p>
    <w:p w:rsidR="0038724F" w:rsidRDefault="0038724F" w:rsidP="0038724F">
      <w:pPr>
        <w:jc w:val="both"/>
        <w:rPr>
          <w:sz w:val="32"/>
          <w:szCs w:val="32"/>
        </w:rPr>
      </w:pPr>
    </w:p>
    <w:p w:rsidR="0038724F" w:rsidRDefault="0038724F" w:rsidP="0038724F">
      <w:pPr>
        <w:jc w:val="both"/>
        <w:rPr>
          <w:b/>
          <w:i/>
          <w:u w:val="single"/>
        </w:rPr>
      </w:pPr>
      <w:r>
        <w:rPr>
          <w:b/>
          <w:i/>
          <w:u w:val="single"/>
        </w:rPr>
        <w:t xml:space="preserve">Informace o procesu jednání  </w:t>
      </w:r>
    </w:p>
    <w:p w:rsidR="0038724F" w:rsidRDefault="0038724F" w:rsidP="0038724F">
      <w:pPr>
        <w:jc w:val="both"/>
      </w:pPr>
    </w:p>
    <w:p w:rsidR="0038724F" w:rsidRDefault="0038724F" w:rsidP="0038724F">
      <w:pPr>
        <w:jc w:val="both"/>
      </w:pPr>
      <w:r>
        <w:t xml:space="preserve">Na prvním jednání o ceně v roce 2014 bylo absolutně většinově členy RS konstatováno, že letos nebude možno poprvé dodržet koncesní plán postupného navyšování nájmu. Jeho ponížení je jedinou možností jak omezit nárůst ceny v 2014. Bylo dohodnuto ponížení na úrovni tzv. střední cestou – tedy úprava nájemného pod 50 % plánované hodnoty navýšení. </w:t>
      </w:r>
    </w:p>
    <w:p w:rsidR="0038724F" w:rsidRDefault="0038724F" w:rsidP="0038724F">
      <w:pPr>
        <w:jc w:val="both"/>
      </w:pPr>
    </w:p>
    <w:p w:rsidR="0038724F" w:rsidRDefault="0038724F" w:rsidP="0038724F">
      <w:pPr>
        <w:jc w:val="both"/>
      </w:pPr>
      <w:r>
        <w:t xml:space="preserve">Na druhém jednání proběhla rozsáhlá diskuse nad dalšími dodanými </w:t>
      </w:r>
      <w:r w:rsidR="00AD25BF">
        <w:t>p</w:t>
      </w:r>
      <w:r>
        <w:t xml:space="preserve">odklady. Výstupem </w:t>
      </w:r>
      <w:r w:rsidR="00AD25BF">
        <w:t xml:space="preserve">bylo </w:t>
      </w:r>
      <w:r>
        <w:t xml:space="preserve">potvrzení dohody z prvního jednání a stanovení úkolu pro RS VHS v 2014 – dohodnout </w:t>
      </w:r>
      <w:r w:rsidR="00AD25BF">
        <w:t xml:space="preserve">případná </w:t>
      </w:r>
      <w:r>
        <w:t>nová pravidla o spolufinancování obnovy majetku</w:t>
      </w:r>
      <w:r w:rsidR="00AD25BF">
        <w:t xml:space="preserve"> ze strany měst a obcí.</w:t>
      </w:r>
      <w:r>
        <w:t xml:space="preserve"> To by mělo být základem k ponížení tlaku na navyšování ceny vodného a stočného.</w:t>
      </w:r>
    </w:p>
    <w:p w:rsidR="0038724F" w:rsidRDefault="0038724F" w:rsidP="0038724F">
      <w:pPr>
        <w:jc w:val="both"/>
      </w:pPr>
    </w:p>
    <w:p w:rsidR="0038724F" w:rsidRDefault="0038724F" w:rsidP="0038724F">
      <w:pPr>
        <w:jc w:val="both"/>
      </w:pPr>
      <w:r>
        <w:t xml:space="preserve">Aktuální poslední třetí jednání by mělo zvolit finální podobu ceny. </w:t>
      </w:r>
    </w:p>
    <w:p w:rsidR="0038724F" w:rsidRDefault="0038724F" w:rsidP="0038724F">
      <w:pPr>
        <w:jc w:val="both"/>
      </w:pPr>
    </w:p>
    <w:p w:rsidR="0038724F" w:rsidRDefault="0038724F" w:rsidP="0038724F">
      <w:pPr>
        <w:ind w:left="720"/>
        <w:jc w:val="both"/>
      </w:pPr>
    </w:p>
    <w:p w:rsidR="0038724F" w:rsidRDefault="0038724F" w:rsidP="0038724F">
      <w:pPr>
        <w:jc w:val="both"/>
        <w:rPr>
          <w:b/>
          <w:i/>
          <w:u w:val="single"/>
        </w:rPr>
      </w:pPr>
      <w:r>
        <w:rPr>
          <w:b/>
          <w:i/>
          <w:u w:val="single"/>
        </w:rPr>
        <w:lastRenderedPageBreak/>
        <w:t>Průběh důležitých událostí od minulého jednání</w:t>
      </w:r>
    </w:p>
    <w:p w:rsidR="0038724F" w:rsidRDefault="0038724F" w:rsidP="0038724F">
      <w:pPr>
        <w:jc w:val="both"/>
        <w:rPr>
          <w:b/>
          <w:sz w:val="28"/>
          <w:szCs w:val="28"/>
          <w:u w:val="single"/>
        </w:rPr>
      </w:pPr>
    </w:p>
    <w:p w:rsidR="0038724F" w:rsidRDefault="0038724F" w:rsidP="0038724F">
      <w:pPr>
        <w:jc w:val="both"/>
      </w:pPr>
      <w:r>
        <w:t xml:space="preserve">Během posledního měsíce došlo k následujícím důležitým událostem s vlivem na naše rozhodování: </w:t>
      </w:r>
    </w:p>
    <w:p w:rsidR="0038724F" w:rsidRDefault="0038724F" w:rsidP="0038724F">
      <w:pPr>
        <w:numPr>
          <w:ilvl w:val="0"/>
          <w:numId w:val="25"/>
        </w:numPr>
        <w:jc w:val="both"/>
      </w:pPr>
      <w:r>
        <w:t xml:space="preserve">další diskuse s provozovatelem o úkolech VHS v obnově majetku ve vazbě na cenu  </w:t>
      </w:r>
    </w:p>
    <w:p w:rsidR="0038724F" w:rsidRDefault="0038724F" w:rsidP="0038724F">
      <w:pPr>
        <w:numPr>
          <w:ilvl w:val="0"/>
          <w:numId w:val="25"/>
        </w:numPr>
        <w:jc w:val="both"/>
      </w:pPr>
      <w:r>
        <w:t xml:space="preserve">prezentace otázky na zastupitelstvech Malé Skály, Lomnice nad Popelkou a Semil </w:t>
      </w:r>
    </w:p>
    <w:p w:rsidR="0038724F" w:rsidRDefault="0038724F" w:rsidP="0038724F">
      <w:pPr>
        <w:numPr>
          <w:ilvl w:val="0"/>
          <w:numId w:val="25"/>
        </w:numPr>
        <w:jc w:val="both"/>
      </w:pPr>
      <w:r>
        <w:t>postup přípravy nutných akcí pro příští rok</w:t>
      </w:r>
    </w:p>
    <w:p w:rsidR="0038724F" w:rsidRDefault="0038724F" w:rsidP="0038724F">
      <w:pPr>
        <w:numPr>
          <w:ilvl w:val="0"/>
          <w:numId w:val="25"/>
        </w:numPr>
        <w:jc w:val="both"/>
      </w:pPr>
      <w:r>
        <w:t>pozitivní uzavření smlouvy o úvěru VHS</w:t>
      </w:r>
    </w:p>
    <w:p w:rsidR="00AD25BF" w:rsidRDefault="00AD25BF" w:rsidP="0038724F">
      <w:pPr>
        <w:numPr>
          <w:ilvl w:val="0"/>
          <w:numId w:val="25"/>
        </w:numPr>
        <w:jc w:val="both"/>
      </w:pPr>
      <w:r>
        <w:t>jsou známy některé nové ceny u jiných vlastníků</w:t>
      </w:r>
    </w:p>
    <w:p w:rsidR="0038724F" w:rsidRDefault="0038724F" w:rsidP="0038724F">
      <w:pPr>
        <w:jc w:val="both"/>
      </w:pPr>
    </w:p>
    <w:p w:rsidR="0038724F" w:rsidRDefault="0038724F" w:rsidP="0038724F">
      <w:pPr>
        <w:jc w:val="both"/>
      </w:pPr>
      <w:r>
        <w:t xml:space="preserve">Na vědomí existuje už první schválená a klíčová cena u sousedů </w:t>
      </w:r>
      <w:r>
        <w:rPr>
          <w:b/>
        </w:rPr>
        <w:t>– SVS a.s.</w:t>
      </w:r>
      <w:r>
        <w:t xml:space="preserve"> Jejich schválený podnikatelský záměr 7,5 % navýšení ceny ani oni nedodrželi, a to </w:t>
      </w:r>
      <w:r w:rsidR="00AD25BF">
        <w:t>již</w:t>
      </w:r>
      <w:r>
        <w:t xml:space="preserve"> druhý</w:t>
      </w:r>
      <w:r w:rsidR="00AD25BF">
        <w:t>m</w:t>
      </w:r>
      <w:r>
        <w:t xml:space="preserve"> rok</w:t>
      </w:r>
      <w:r w:rsidR="00AD25BF">
        <w:t>em</w:t>
      </w:r>
      <w:r>
        <w:t xml:space="preserve">. V loňském roce navýšili o 5,9 %, čímž se poprvé dostali v ceně mírně pod nás.  V letošním roce byly po mnoha projednáních připraveny </w:t>
      </w:r>
      <w:r w:rsidR="00AD25BF">
        <w:t xml:space="preserve">k finálnímu rozhodnutí </w:t>
      </w:r>
      <w:r>
        <w:t>dvě vari</w:t>
      </w:r>
      <w:r w:rsidR="001904EE">
        <w:t>a</w:t>
      </w:r>
      <w:r>
        <w:t xml:space="preserve">nty – 4,9 % a “předvolební “ varianta </w:t>
      </w:r>
      <w:r>
        <w:rPr>
          <w:b/>
        </w:rPr>
        <w:t>3,9 %.</w:t>
      </w:r>
      <w:r>
        <w:t xml:space="preserve"> Ve finále se </w:t>
      </w:r>
      <w:r w:rsidR="00AD25BF">
        <w:t xml:space="preserve">pak </w:t>
      </w:r>
      <w:r>
        <w:t xml:space="preserve">zástupci SVS přiklonily k nižší druhé. Cena </w:t>
      </w:r>
      <w:r w:rsidR="00AD25BF">
        <w:t xml:space="preserve">2014 </w:t>
      </w:r>
      <w:r>
        <w:t xml:space="preserve">celkem tak u nich činí 80,40,- Kč / m3 bez DPH a 92,46 Kč/m3 s DPH. V příloze je předložena tisková zpráva, jejíž zajímavostí je, že používá logicky shodné argumenty, jako projednáváme my. </w:t>
      </w:r>
    </w:p>
    <w:p w:rsidR="0038724F" w:rsidRDefault="0038724F" w:rsidP="0038724F">
      <w:pPr>
        <w:jc w:val="both"/>
      </w:pPr>
    </w:p>
    <w:p w:rsidR="0038724F" w:rsidRDefault="0038724F" w:rsidP="0038724F">
      <w:pPr>
        <w:jc w:val="both"/>
      </w:pPr>
      <w:r>
        <w:t>Zatím není znám postup v Mladé Boleslavi a Jičíně. Hradec Králové a Tábor upravili cenu v řádu 3 – 3,5 %, velká moravská města o 2 – 3 %, jsou však i města Pardubice a Chrudim, která cenu nenavýšila. Praha ohlašuje rozmezí mezi 2 – 5 %.</w:t>
      </w:r>
    </w:p>
    <w:p w:rsidR="0038724F" w:rsidRDefault="0038724F" w:rsidP="0038724F">
      <w:pPr>
        <w:jc w:val="both"/>
      </w:pPr>
    </w:p>
    <w:p w:rsidR="0038724F" w:rsidRDefault="0038724F" w:rsidP="0038724F">
      <w:pPr>
        <w:jc w:val="both"/>
        <w:rPr>
          <w:b/>
          <w:sz w:val="28"/>
          <w:szCs w:val="28"/>
          <w:u w:val="single"/>
        </w:rPr>
      </w:pPr>
    </w:p>
    <w:p w:rsidR="0038724F" w:rsidRDefault="000F6576" w:rsidP="0038724F">
      <w:pPr>
        <w:jc w:val="both"/>
        <w:rPr>
          <w:b/>
          <w:i/>
          <w:u w:val="single"/>
        </w:rPr>
      </w:pPr>
      <w:r>
        <w:rPr>
          <w:b/>
          <w:i/>
          <w:u w:val="single"/>
        </w:rPr>
        <w:t xml:space="preserve">Plánované </w:t>
      </w:r>
      <w:r w:rsidR="0038724F">
        <w:rPr>
          <w:b/>
          <w:i/>
          <w:u w:val="single"/>
        </w:rPr>
        <w:t xml:space="preserve"> klíčov</w:t>
      </w:r>
      <w:r>
        <w:rPr>
          <w:b/>
          <w:i/>
          <w:u w:val="single"/>
        </w:rPr>
        <w:t>é</w:t>
      </w:r>
      <w:r w:rsidR="0038724F">
        <w:rPr>
          <w:b/>
          <w:i/>
          <w:u w:val="single"/>
        </w:rPr>
        <w:t xml:space="preserve"> akc</w:t>
      </w:r>
      <w:r>
        <w:rPr>
          <w:b/>
          <w:i/>
          <w:u w:val="single"/>
        </w:rPr>
        <w:t>e VHS</w:t>
      </w:r>
      <w:r w:rsidR="0038724F">
        <w:rPr>
          <w:b/>
          <w:i/>
          <w:u w:val="single"/>
        </w:rPr>
        <w:t xml:space="preserve"> v 2014, na které  potřebujeme nájem </w:t>
      </w:r>
    </w:p>
    <w:p w:rsidR="0038724F" w:rsidRDefault="0038724F" w:rsidP="0038724F">
      <w:pPr>
        <w:jc w:val="both"/>
        <w:rPr>
          <w:b/>
          <w:sz w:val="28"/>
          <w:szCs w:val="28"/>
          <w:u w:val="single"/>
        </w:rPr>
      </w:pPr>
    </w:p>
    <w:p w:rsidR="0038724F" w:rsidRDefault="0038724F" w:rsidP="0038724F">
      <w:pPr>
        <w:jc w:val="both"/>
      </w:pPr>
      <w:r>
        <w:rPr>
          <w:b/>
        </w:rPr>
        <w:t xml:space="preserve">Materiál na první jednání ukázal přibližnou schopnost VHS Turnov získat </w:t>
      </w:r>
      <w:r w:rsidR="00AD25BF">
        <w:rPr>
          <w:b/>
        </w:rPr>
        <w:t xml:space="preserve">navrženým nájmem </w:t>
      </w:r>
      <w:r>
        <w:rPr>
          <w:b/>
        </w:rPr>
        <w:t xml:space="preserve">do rozpočtu cca </w:t>
      </w:r>
      <w:smartTag w:uri="urn:schemas-microsoft-com:office:smarttags" w:element="metricconverter">
        <w:smartTagPr>
          <w:attr w:name="ProductID" w:val="40 mil"/>
        </w:smartTagPr>
        <w:r>
          <w:rPr>
            <w:b/>
          </w:rPr>
          <w:t>40 mil</w:t>
        </w:r>
      </w:smartTag>
      <w:r>
        <w:rPr>
          <w:b/>
        </w:rPr>
        <w:t>. Kč</w:t>
      </w:r>
      <w:r w:rsidR="00AD25BF">
        <w:rPr>
          <w:b/>
        </w:rPr>
        <w:t xml:space="preserve"> na potřebné stavby.</w:t>
      </w:r>
      <w:r>
        <w:t xml:space="preserve"> To je částka, která zbude po úhradě všech nutných finančních závazků a opakujících se potřeb.  A to za </w:t>
      </w:r>
      <w:r w:rsidR="00AD25BF">
        <w:t xml:space="preserve">současné </w:t>
      </w:r>
      <w:r>
        <w:t>podmínk</w:t>
      </w:r>
      <w:r w:rsidR="00AD25BF">
        <w:t>y</w:t>
      </w:r>
      <w:r>
        <w:t xml:space="preserve">, </w:t>
      </w:r>
      <w:r w:rsidR="00AD25BF">
        <w:t xml:space="preserve">že budeme řešit </w:t>
      </w:r>
      <w:r>
        <w:t xml:space="preserve">spolufinancování všech 3 dotovaných akcí SFŽP  v 2014 pouze  úvěrovými zdroji. </w:t>
      </w:r>
    </w:p>
    <w:p w:rsidR="0038724F" w:rsidRDefault="0038724F" w:rsidP="0038724F">
      <w:pPr>
        <w:jc w:val="both"/>
      </w:pPr>
    </w:p>
    <w:p w:rsidR="0038724F" w:rsidRDefault="0038724F" w:rsidP="0038724F">
      <w:pPr>
        <w:jc w:val="both"/>
      </w:pPr>
      <w:r>
        <w:t>Je potřebné zopakovat znovu základní vymezení připravených akcí pro rok 2014 a jejich důvodů:</w:t>
      </w:r>
    </w:p>
    <w:p w:rsidR="0038724F" w:rsidRDefault="0038724F" w:rsidP="0038724F">
      <w:pPr>
        <w:jc w:val="both"/>
      </w:pPr>
      <w:r>
        <w:rPr>
          <w:b/>
          <w:i/>
        </w:rPr>
        <w:t>1. Akce započaté v roce 2013 s nutností 2014 dokončit</w:t>
      </w:r>
      <w:r>
        <w:t xml:space="preserve">  – vodovod Ktová, vodovod Tatobity Žlábek, očekávané navýšení ceny díla na Malé Skále, pozastávka Turnov – 28. Října, oprava vodojemu Károvsko</w:t>
      </w:r>
    </w:p>
    <w:p w:rsidR="0038724F" w:rsidRDefault="0038724F" w:rsidP="0038724F">
      <w:pPr>
        <w:jc w:val="both"/>
      </w:pPr>
      <w:r>
        <w:rPr>
          <w:b/>
          <w:i/>
        </w:rPr>
        <w:t xml:space="preserve">2. Akce, které jsou závazkem při vstupu obce – </w:t>
      </w:r>
      <w:r>
        <w:t xml:space="preserve">Chuchelna – vodovod Palučiny, Chuchelna – zvolený vodojem </w:t>
      </w:r>
    </w:p>
    <w:p w:rsidR="0038724F" w:rsidRDefault="0038724F" w:rsidP="0038724F">
      <w:pPr>
        <w:jc w:val="both"/>
      </w:pPr>
      <w:r>
        <w:rPr>
          <w:b/>
          <w:i/>
        </w:rPr>
        <w:t xml:space="preserve">3. Akce mající povahu havárie – </w:t>
      </w:r>
      <w:r>
        <w:t xml:space="preserve">Benecko – úpravna vody Pláňka, Rokytnice nad Jizerou – doplnění vodovodního systému ( obnova objektů ), přivaděč Rakousy, Benecko – první část balastů,  Malá Skála – rekonstrukce ČOV, Svazek Rovenska – úpravna vod Hrudka, sanace vodojemu Károvsko v Turnově </w:t>
      </w:r>
    </w:p>
    <w:p w:rsidR="0038724F" w:rsidRDefault="0038724F" w:rsidP="0038724F">
      <w:pPr>
        <w:jc w:val="both"/>
      </w:pPr>
      <w:r>
        <w:rPr>
          <w:b/>
          <w:i/>
        </w:rPr>
        <w:t>4. Akce reagující na podněty obyvatel</w:t>
      </w:r>
      <w:r>
        <w:t xml:space="preserve"> – řešení při spoluúčasti žadatele</w:t>
      </w:r>
    </w:p>
    <w:p w:rsidR="0038724F" w:rsidRDefault="0038724F" w:rsidP="0038724F">
      <w:pPr>
        <w:jc w:val="both"/>
      </w:pPr>
      <w:r>
        <w:rPr>
          <w:b/>
          <w:i/>
        </w:rPr>
        <w:t>5. Koncepční přípravy na dotační tituly</w:t>
      </w:r>
      <w:r>
        <w:t xml:space="preserve"> a důležité akce - projekty významných staveb Turnov, projekty ČOV </w:t>
      </w:r>
    </w:p>
    <w:p w:rsidR="0038724F" w:rsidRDefault="0038724F" w:rsidP="0038724F">
      <w:pPr>
        <w:jc w:val="both"/>
      </w:pPr>
      <w:r>
        <w:rPr>
          <w:b/>
          <w:i/>
        </w:rPr>
        <w:t xml:space="preserve">6. Naplňování zájmů velkých měst </w:t>
      </w:r>
      <w:r>
        <w:t xml:space="preserve">– rekonstrukce kanalizace a vodovodu ve zvolené ulici v Lomnici nad Popelkou a nejméně jednoho vodovodu v Jilemnici, úpravy sítí na Vesecku v Turnově, odkanalizování části sídliště u nádraží v Turnově, ulice pod Stránkou Turnov    </w:t>
      </w:r>
    </w:p>
    <w:p w:rsidR="0038724F" w:rsidRDefault="0038724F" w:rsidP="0038724F">
      <w:pPr>
        <w:jc w:val="both"/>
      </w:pPr>
      <w:r>
        <w:rPr>
          <w:b/>
          <w:i/>
        </w:rPr>
        <w:lastRenderedPageBreak/>
        <w:t>7. Řešení aktuálních požadavků provozovatele</w:t>
      </w:r>
      <w:r>
        <w:t xml:space="preserve"> – rezerva na vzniklé události a vyhovění požadavků – čerpadla na úpravně Turnov</w:t>
      </w:r>
    </w:p>
    <w:p w:rsidR="0038724F" w:rsidRDefault="0038724F" w:rsidP="0038724F">
      <w:pPr>
        <w:jc w:val="both"/>
      </w:pPr>
    </w:p>
    <w:p w:rsidR="0038724F" w:rsidRDefault="0038724F" w:rsidP="0038724F">
      <w:pPr>
        <w:jc w:val="both"/>
      </w:pPr>
      <w:r>
        <w:t>Už dnes je jasné, že na všechny pojmenované akce by bylo zapotřebí nejméně 45 – 50 mil. Kč.</w:t>
      </w:r>
      <w:r w:rsidR="00726150">
        <w:t xml:space="preserve"> </w:t>
      </w:r>
      <w:r>
        <w:t>mil.</w:t>
      </w:r>
      <w:r w:rsidR="00726150">
        <w:t xml:space="preserve"> </w:t>
      </w:r>
      <w:r>
        <w:t xml:space="preserve">Kč. </w:t>
      </w:r>
      <w:r w:rsidR="00726150">
        <w:t>Tato teoretická celková bilance se</w:t>
      </w:r>
      <w:r>
        <w:t xml:space="preserve"> se může vylepšit – ponížit požadavek na peníze -  soutěžemi, nebo nečekanými komplikacemi při finalizaci příprav staveb. </w:t>
      </w:r>
    </w:p>
    <w:p w:rsidR="0038724F" w:rsidRDefault="0038724F" w:rsidP="0038724F">
      <w:pPr>
        <w:jc w:val="both"/>
      </w:pPr>
    </w:p>
    <w:p w:rsidR="0038724F" w:rsidRDefault="0038724F" w:rsidP="0038724F">
      <w:pPr>
        <w:jc w:val="both"/>
      </w:pPr>
      <w:r>
        <w:rPr>
          <w:b/>
        </w:rPr>
        <w:t>Ve výše uvedeném výčtu není jediná věc, která by se na první pohled dala oželet</w:t>
      </w:r>
      <w:r>
        <w:t>. Navíc nejsou ve výčtu uvedeny tři zmiňované největší akce, řešené v 2014 pomocí přijatého nového úvěru.</w:t>
      </w:r>
    </w:p>
    <w:p w:rsidR="0038724F" w:rsidRDefault="0038724F" w:rsidP="0038724F">
      <w:pPr>
        <w:jc w:val="both"/>
        <w:rPr>
          <w:b/>
          <w:sz w:val="28"/>
          <w:szCs w:val="28"/>
          <w:u w:val="single"/>
        </w:rPr>
      </w:pPr>
    </w:p>
    <w:p w:rsidR="00726150" w:rsidRDefault="00726150" w:rsidP="0038724F">
      <w:pPr>
        <w:jc w:val="both"/>
        <w:rPr>
          <w:b/>
          <w:sz w:val="28"/>
          <w:szCs w:val="28"/>
          <w:u w:val="single"/>
        </w:rPr>
      </w:pPr>
    </w:p>
    <w:p w:rsidR="0038724F" w:rsidRDefault="0038724F" w:rsidP="0038724F">
      <w:pPr>
        <w:jc w:val="both"/>
        <w:rPr>
          <w:b/>
          <w:i/>
          <w:u w:val="single"/>
        </w:rPr>
      </w:pPr>
      <w:r>
        <w:rPr>
          <w:b/>
          <w:i/>
          <w:u w:val="single"/>
        </w:rPr>
        <w:t xml:space="preserve">Finální návrhy ceny pro rok 2014  </w:t>
      </w:r>
    </w:p>
    <w:p w:rsidR="0038724F" w:rsidRDefault="0038724F" w:rsidP="0038724F">
      <w:pPr>
        <w:jc w:val="both"/>
        <w:rPr>
          <w:i/>
        </w:rPr>
      </w:pPr>
    </w:p>
    <w:p w:rsidR="0038724F" w:rsidRDefault="0038724F" w:rsidP="0038724F">
      <w:pPr>
        <w:jc w:val="both"/>
      </w:pPr>
      <w:r>
        <w:t>RS byla předložena na druhém jednání klíčová limitní východiska:</w:t>
      </w:r>
    </w:p>
    <w:p w:rsidR="0038724F" w:rsidRDefault="0038724F" w:rsidP="0038724F">
      <w:pPr>
        <w:jc w:val="both"/>
      </w:pPr>
      <w:r>
        <w:t xml:space="preserve">- cena musí být pod 6 % ceny a 96 Kč vč. DPH. </w:t>
      </w:r>
    </w:p>
    <w:p w:rsidR="0038724F" w:rsidRDefault="0038724F" w:rsidP="0038724F">
      <w:pPr>
        <w:jc w:val="both"/>
      </w:pPr>
      <w:r>
        <w:t>- opět navýšit více stočné, což přivede další přiblížení obou cen</w:t>
      </w:r>
    </w:p>
    <w:p w:rsidR="0038724F" w:rsidRDefault="0038724F" w:rsidP="0038724F">
      <w:pPr>
        <w:jc w:val="both"/>
      </w:pPr>
      <w:r>
        <w:t xml:space="preserve"> </w:t>
      </w:r>
    </w:p>
    <w:p w:rsidR="0038724F" w:rsidRDefault="0038724F" w:rsidP="0038724F">
      <w:pPr>
        <w:jc w:val="both"/>
      </w:pPr>
      <w:r>
        <w:t xml:space="preserve">S ohledem na tyto východiska jsou zpracovány </w:t>
      </w:r>
      <w:r>
        <w:rPr>
          <w:b/>
        </w:rPr>
        <w:t>dva nejlépe vypadající návrhy</w:t>
      </w:r>
      <w:r>
        <w:t xml:space="preserve"> mírného přístupu, které mají mezník </w:t>
      </w:r>
      <w:r>
        <w:rPr>
          <w:b/>
        </w:rPr>
        <w:t>88 mil. Kč</w:t>
      </w:r>
      <w:r w:rsidR="00726150">
        <w:rPr>
          <w:b/>
        </w:rPr>
        <w:t xml:space="preserve"> nájmu.</w:t>
      </w:r>
      <w:r>
        <w:t xml:space="preserve"> </w:t>
      </w:r>
    </w:p>
    <w:p w:rsidR="0038724F" w:rsidRDefault="0038724F" w:rsidP="0038724F">
      <w:pPr>
        <w:jc w:val="both"/>
      </w:pPr>
    </w:p>
    <w:p w:rsidR="0038724F" w:rsidRDefault="0038724F" w:rsidP="0038724F">
      <w:pPr>
        <w:jc w:val="both"/>
      </w:pPr>
      <w:r>
        <w:t xml:space="preserve">Dalším návrhem je reakce na jednání sousedních a ostatních vlastníků, kde si dovolíme navrhnout ještě další snížení </w:t>
      </w:r>
      <w:r>
        <w:rPr>
          <w:b/>
        </w:rPr>
        <w:t xml:space="preserve">– 3. variantu -  přinese navýšení </w:t>
      </w:r>
      <w:r w:rsidR="00726150">
        <w:rPr>
          <w:b/>
        </w:rPr>
        <w:t xml:space="preserve">ceny dokonce </w:t>
      </w:r>
      <w:r>
        <w:rPr>
          <w:b/>
        </w:rPr>
        <w:t>pod 5 % - celkem pouze 4,95 %.</w:t>
      </w:r>
      <w:r>
        <w:t xml:space="preserve">  Ta by však přinesla další snížení nájmu o 1,2 mil. Kč </w:t>
      </w:r>
      <w:r>
        <w:rPr>
          <w:b/>
        </w:rPr>
        <w:t>na 86,8 mil. Kč.</w:t>
      </w:r>
      <w:r>
        <w:t xml:space="preserve">  Navržená třetí varianta musela z důvodu nepřekročení 5 %  u vodného i stočného navržena tak, že je mírně víc navýšeno vodné.</w:t>
      </w:r>
    </w:p>
    <w:p w:rsidR="0038724F" w:rsidRDefault="0038724F" w:rsidP="0038724F">
      <w:pPr>
        <w:jc w:val="both"/>
        <w:rPr>
          <w:b/>
          <w:sz w:val="28"/>
          <w:szCs w:val="28"/>
          <w:u w:val="single"/>
        </w:rPr>
      </w:pPr>
    </w:p>
    <w:p w:rsidR="005B4756" w:rsidRDefault="005B4756" w:rsidP="0038724F">
      <w:pPr>
        <w:jc w:val="both"/>
        <w:rPr>
          <w:b/>
          <w:sz w:val="28"/>
          <w:szCs w:val="28"/>
          <w:u w:val="single"/>
        </w:rPr>
      </w:pPr>
    </w:p>
    <w:tbl>
      <w:tblPr>
        <w:tblStyle w:val="Mkatabulky"/>
        <w:tblW w:w="0" w:type="auto"/>
        <w:tblLook w:val="04A0"/>
      </w:tblPr>
      <w:tblGrid>
        <w:gridCol w:w="1951"/>
        <w:gridCol w:w="851"/>
        <w:gridCol w:w="992"/>
        <w:gridCol w:w="1134"/>
        <w:gridCol w:w="828"/>
        <w:gridCol w:w="1152"/>
        <w:gridCol w:w="1152"/>
        <w:gridCol w:w="1152"/>
      </w:tblGrid>
      <w:tr w:rsidR="0038724F" w:rsidTr="0038724F">
        <w:tc>
          <w:tcPr>
            <w:tcW w:w="1951" w:type="dxa"/>
            <w:tcBorders>
              <w:top w:val="single" w:sz="4" w:space="0" w:color="auto"/>
              <w:left w:val="single" w:sz="4" w:space="0" w:color="auto"/>
              <w:bottom w:val="single" w:sz="4" w:space="0" w:color="auto"/>
              <w:right w:val="single" w:sz="4" w:space="0" w:color="auto"/>
            </w:tcBorders>
            <w:hideMark/>
          </w:tcPr>
          <w:p w:rsidR="0038724F" w:rsidRDefault="0038724F">
            <w:pPr>
              <w:rPr>
                <w:b/>
                <w:lang w:eastAsia="en-US"/>
              </w:rPr>
            </w:pPr>
            <w:r>
              <w:rPr>
                <w:b/>
                <w:lang w:eastAsia="en-US"/>
              </w:rPr>
              <w:t>Návrh cen</w:t>
            </w:r>
            <w:r w:rsidR="00125515">
              <w:rPr>
                <w:b/>
                <w:lang w:eastAsia="en-US"/>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VOD</w:t>
            </w:r>
          </w:p>
        </w:tc>
        <w:tc>
          <w:tcPr>
            <w:tcW w:w="992"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STOČ</w:t>
            </w:r>
          </w:p>
        </w:tc>
        <w:tc>
          <w:tcPr>
            <w:tcW w:w="1134"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CELKEM</w:t>
            </w:r>
          </w:p>
        </w:tc>
        <w:tc>
          <w:tcPr>
            <w:tcW w:w="828"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 xml:space="preserve">   %</w:t>
            </w:r>
          </w:p>
        </w:tc>
        <w:tc>
          <w:tcPr>
            <w:tcW w:w="1152"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VOD s DPH</w:t>
            </w:r>
          </w:p>
        </w:tc>
        <w:tc>
          <w:tcPr>
            <w:tcW w:w="1152"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STOČ s DPH</w:t>
            </w:r>
          </w:p>
        </w:tc>
        <w:tc>
          <w:tcPr>
            <w:tcW w:w="1152"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CELKEM s DPH</w:t>
            </w:r>
          </w:p>
        </w:tc>
      </w:tr>
      <w:tr w:rsidR="0038724F" w:rsidTr="0038724F">
        <w:tc>
          <w:tcPr>
            <w:tcW w:w="1951"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2013</w:t>
            </w:r>
          </w:p>
        </w:tc>
        <w:tc>
          <w:tcPr>
            <w:tcW w:w="851"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42,2</w:t>
            </w:r>
            <w:r w:rsidR="00726150">
              <w:rPr>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36,8</w:t>
            </w:r>
            <w:r w:rsidR="00726150">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79,00</w:t>
            </w:r>
          </w:p>
        </w:tc>
        <w:tc>
          <w:tcPr>
            <w:tcW w:w="828"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1152"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48,54</w:t>
            </w:r>
          </w:p>
        </w:tc>
        <w:tc>
          <w:tcPr>
            <w:tcW w:w="1152"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42,32</w:t>
            </w:r>
          </w:p>
        </w:tc>
        <w:tc>
          <w:tcPr>
            <w:tcW w:w="1152"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90,86</w:t>
            </w:r>
          </w:p>
        </w:tc>
      </w:tr>
      <w:tr w:rsidR="0038724F" w:rsidTr="0038724F">
        <w:tc>
          <w:tcPr>
            <w:tcW w:w="1951"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851"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992"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828"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1152"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1152"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1152"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r>
      <w:tr w:rsidR="0038724F" w:rsidTr="0038724F">
        <w:tc>
          <w:tcPr>
            <w:tcW w:w="1951"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1. varianta 2014</w:t>
            </w:r>
          </w:p>
        </w:tc>
        <w:tc>
          <w:tcPr>
            <w:tcW w:w="851"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44,47</w:t>
            </w:r>
          </w:p>
        </w:tc>
        <w:tc>
          <w:tcPr>
            <w:tcW w:w="992"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39,00</w:t>
            </w:r>
          </w:p>
        </w:tc>
        <w:tc>
          <w:tcPr>
            <w:tcW w:w="1134"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83,47</w:t>
            </w:r>
          </w:p>
        </w:tc>
        <w:tc>
          <w:tcPr>
            <w:tcW w:w="828"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5,66</w:t>
            </w:r>
          </w:p>
        </w:tc>
        <w:tc>
          <w:tcPr>
            <w:tcW w:w="1152"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51,14</w:t>
            </w:r>
          </w:p>
        </w:tc>
        <w:tc>
          <w:tcPr>
            <w:tcW w:w="1152"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44,85</w:t>
            </w:r>
          </w:p>
        </w:tc>
        <w:tc>
          <w:tcPr>
            <w:tcW w:w="1152"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95,99</w:t>
            </w:r>
          </w:p>
        </w:tc>
      </w:tr>
      <w:tr w:rsidR="0038724F" w:rsidTr="0038724F">
        <w:tc>
          <w:tcPr>
            <w:tcW w:w="1951"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2. varianta 2014</w:t>
            </w:r>
          </w:p>
        </w:tc>
        <w:tc>
          <w:tcPr>
            <w:tcW w:w="851"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44,50</w:t>
            </w:r>
          </w:p>
        </w:tc>
        <w:tc>
          <w:tcPr>
            <w:tcW w:w="992"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38,96</w:t>
            </w:r>
          </w:p>
        </w:tc>
        <w:tc>
          <w:tcPr>
            <w:tcW w:w="1134" w:type="dxa"/>
            <w:tcBorders>
              <w:top w:val="single" w:sz="4" w:space="0" w:color="auto"/>
              <w:left w:val="single" w:sz="4" w:space="0" w:color="auto"/>
              <w:bottom w:val="single" w:sz="4" w:space="0" w:color="auto"/>
              <w:right w:val="single" w:sz="4" w:space="0" w:color="auto"/>
            </w:tcBorders>
            <w:hideMark/>
          </w:tcPr>
          <w:p w:rsidR="0038724F" w:rsidRPr="00E15E47" w:rsidRDefault="0038724F">
            <w:pPr>
              <w:rPr>
                <w:b/>
                <w:lang w:eastAsia="en-US"/>
              </w:rPr>
            </w:pPr>
            <w:r w:rsidRPr="00E15E47">
              <w:rPr>
                <w:b/>
                <w:lang w:eastAsia="en-US"/>
              </w:rPr>
              <w:t>83,46</w:t>
            </w:r>
          </w:p>
        </w:tc>
        <w:tc>
          <w:tcPr>
            <w:tcW w:w="828" w:type="dxa"/>
            <w:tcBorders>
              <w:top w:val="single" w:sz="4" w:space="0" w:color="auto"/>
              <w:left w:val="single" w:sz="4" w:space="0" w:color="auto"/>
              <w:bottom w:val="single" w:sz="4" w:space="0" w:color="auto"/>
              <w:right w:val="single" w:sz="4" w:space="0" w:color="auto"/>
            </w:tcBorders>
            <w:hideMark/>
          </w:tcPr>
          <w:p w:rsidR="0038724F" w:rsidRDefault="0038724F">
            <w:pPr>
              <w:rPr>
                <w:b/>
                <w:lang w:eastAsia="en-US"/>
              </w:rPr>
            </w:pPr>
            <w:r>
              <w:rPr>
                <w:b/>
                <w:lang w:eastAsia="en-US"/>
              </w:rPr>
              <w:t>5,65</w:t>
            </w:r>
          </w:p>
        </w:tc>
        <w:tc>
          <w:tcPr>
            <w:tcW w:w="1152"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51,18</w:t>
            </w:r>
          </w:p>
        </w:tc>
        <w:tc>
          <w:tcPr>
            <w:tcW w:w="1152"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44,80</w:t>
            </w:r>
          </w:p>
        </w:tc>
        <w:tc>
          <w:tcPr>
            <w:tcW w:w="1152" w:type="dxa"/>
            <w:tcBorders>
              <w:top w:val="single" w:sz="4" w:space="0" w:color="auto"/>
              <w:left w:val="single" w:sz="4" w:space="0" w:color="auto"/>
              <w:bottom w:val="single" w:sz="4" w:space="0" w:color="auto"/>
              <w:right w:val="single" w:sz="4" w:space="0" w:color="auto"/>
            </w:tcBorders>
            <w:hideMark/>
          </w:tcPr>
          <w:p w:rsidR="0038724F" w:rsidRPr="00E15E47" w:rsidRDefault="0038724F">
            <w:pPr>
              <w:rPr>
                <w:b/>
                <w:lang w:eastAsia="en-US"/>
              </w:rPr>
            </w:pPr>
            <w:r w:rsidRPr="00E15E47">
              <w:rPr>
                <w:b/>
                <w:lang w:eastAsia="en-US"/>
              </w:rPr>
              <w:t>95,98</w:t>
            </w:r>
          </w:p>
        </w:tc>
      </w:tr>
      <w:tr w:rsidR="0038724F" w:rsidTr="0038724F">
        <w:tc>
          <w:tcPr>
            <w:tcW w:w="1951"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3. varianta 2014</w:t>
            </w:r>
          </w:p>
        </w:tc>
        <w:tc>
          <w:tcPr>
            <w:tcW w:w="851"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44,30</w:t>
            </w:r>
          </w:p>
        </w:tc>
        <w:tc>
          <w:tcPr>
            <w:tcW w:w="992"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38,61</w:t>
            </w:r>
          </w:p>
        </w:tc>
        <w:tc>
          <w:tcPr>
            <w:tcW w:w="1134" w:type="dxa"/>
            <w:tcBorders>
              <w:top w:val="single" w:sz="4" w:space="0" w:color="auto"/>
              <w:left w:val="single" w:sz="4" w:space="0" w:color="auto"/>
              <w:bottom w:val="single" w:sz="4" w:space="0" w:color="auto"/>
              <w:right w:val="single" w:sz="4" w:space="0" w:color="auto"/>
            </w:tcBorders>
            <w:hideMark/>
          </w:tcPr>
          <w:p w:rsidR="0038724F" w:rsidRPr="00E15E47" w:rsidRDefault="0038724F">
            <w:pPr>
              <w:rPr>
                <w:b/>
                <w:lang w:eastAsia="en-US"/>
              </w:rPr>
            </w:pPr>
            <w:r w:rsidRPr="00E15E47">
              <w:rPr>
                <w:b/>
                <w:lang w:eastAsia="en-US"/>
              </w:rPr>
              <w:t>82,91</w:t>
            </w:r>
          </w:p>
        </w:tc>
        <w:tc>
          <w:tcPr>
            <w:tcW w:w="828" w:type="dxa"/>
            <w:tcBorders>
              <w:top w:val="single" w:sz="4" w:space="0" w:color="auto"/>
              <w:left w:val="single" w:sz="4" w:space="0" w:color="auto"/>
              <w:bottom w:val="single" w:sz="4" w:space="0" w:color="auto"/>
              <w:right w:val="single" w:sz="4" w:space="0" w:color="auto"/>
            </w:tcBorders>
            <w:hideMark/>
          </w:tcPr>
          <w:p w:rsidR="0038724F" w:rsidRDefault="0038724F">
            <w:pPr>
              <w:rPr>
                <w:b/>
                <w:lang w:eastAsia="en-US"/>
              </w:rPr>
            </w:pPr>
            <w:r>
              <w:rPr>
                <w:b/>
                <w:lang w:eastAsia="en-US"/>
              </w:rPr>
              <w:t>4,95</w:t>
            </w:r>
          </w:p>
        </w:tc>
        <w:tc>
          <w:tcPr>
            <w:tcW w:w="1152"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50,94</w:t>
            </w:r>
          </w:p>
        </w:tc>
        <w:tc>
          <w:tcPr>
            <w:tcW w:w="1152"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44,40</w:t>
            </w:r>
          </w:p>
        </w:tc>
        <w:tc>
          <w:tcPr>
            <w:tcW w:w="1152" w:type="dxa"/>
            <w:tcBorders>
              <w:top w:val="single" w:sz="4" w:space="0" w:color="auto"/>
              <w:left w:val="single" w:sz="4" w:space="0" w:color="auto"/>
              <w:bottom w:val="single" w:sz="4" w:space="0" w:color="auto"/>
              <w:right w:val="single" w:sz="4" w:space="0" w:color="auto"/>
            </w:tcBorders>
            <w:hideMark/>
          </w:tcPr>
          <w:p w:rsidR="0038724F" w:rsidRPr="00E15E47" w:rsidRDefault="0038724F">
            <w:pPr>
              <w:rPr>
                <w:b/>
                <w:lang w:eastAsia="en-US"/>
              </w:rPr>
            </w:pPr>
            <w:r w:rsidRPr="00E15E47">
              <w:rPr>
                <w:b/>
                <w:lang w:eastAsia="en-US"/>
              </w:rPr>
              <w:t>95,34</w:t>
            </w:r>
          </w:p>
        </w:tc>
      </w:tr>
    </w:tbl>
    <w:p w:rsidR="0038724F" w:rsidRDefault="0038724F" w:rsidP="0038724F"/>
    <w:p w:rsidR="00726150" w:rsidRDefault="00726150" w:rsidP="0038724F">
      <w:r>
        <w:t xml:space="preserve">Pro lepší rozhodování uvádíme nárůsty v Kč, či v % již jen u dvou variant. </w:t>
      </w:r>
    </w:p>
    <w:p w:rsidR="00726150" w:rsidRDefault="00726150" w:rsidP="0038724F"/>
    <w:tbl>
      <w:tblPr>
        <w:tblStyle w:val="Mkatabulky"/>
        <w:tblW w:w="0" w:type="auto"/>
        <w:tblLayout w:type="fixed"/>
        <w:tblLook w:val="04A0"/>
      </w:tblPr>
      <w:tblGrid>
        <w:gridCol w:w="1241"/>
        <w:gridCol w:w="994"/>
        <w:gridCol w:w="992"/>
        <w:gridCol w:w="1276"/>
        <w:gridCol w:w="236"/>
        <w:gridCol w:w="1039"/>
        <w:gridCol w:w="993"/>
        <w:gridCol w:w="992"/>
        <w:gridCol w:w="1417"/>
      </w:tblGrid>
      <w:tr w:rsidR="0038724F" w:rsidTr="00B0771F">
        <w:tc>
          <w:tcPr>
            <w:tcW w:w="1241" w:type="dxa"/>
            <w:tcBorders>
              <w:top w:val="single" w:sz="4" w:space="0" w:color="auto"/>
              <w:left w:val="single" w:sz="4" w:space="0" w:color="auto"/>
              <w:bottom w:val="single" w:sz="4" w:space="0" w:color="auto"/>
              <w:right w:val="single" w:sz="4" w:space="0" w:color="auto"/>
            </w:tcBorders>
            <w:hideMark/>
          </w:tcPr>
          <w:p w:rsidR="0038724F" w:rsidRDefault="0038724F">
            <w:pPr>
              <w:rPr>
                <w:b/>
                <w:lang w:eastAsia="en-US"/>
              </w:rPr>
            </w:pPr>
            <w:r>
              <w:rPr>
                <w:b/>
                <w:lang w:eastAsia="en-US"/>
              </w:rPr>
              <w:t xml:space="preserve">Nárůsty </w:t>
            </w:r>
          </w:p>
        </w:tc>
        <w:tc>
          <w:tcPr>
            <w:tcW w:w="994" w:type="dxa"/>
            <w:tcBorders>
              <w:top w:val="single" w:sz="4" w:space="0" w:color="auto"/>
              <w:left w:val="single" w:sz="4" w:space="0" w:color="auto"/>
              <w:bottom w:val="single" w:sz="4" w:space="0" w:color="auto"/>
              <w:right w:val="single" w:sz="4" w:space="0" w:color="auto"/>
            </w:tcBorders>
            <w:hideMark/>
          </w:tcPr>
          <w:p w:rsidR="00B3018A" w:rsidRDefault="0038724F">
            <w:pPr>
              <w:rPr>
                <w:lang w:eastAsia="en-US"/>
              </w:rPr>
            </w:pPr>
            <w:r>
              <w:rPr>
                <w:lang w:eastAsia="en-US"/>
              </w:rPr>
              <w:t xml:space="preserve"> VOD </w:t>
            </w:r>
          </w:p>
          <w:p w:rsidR="0038724F" w:rsidRDefault="00B3018A">
            <w:pPr>
              <w:rPr>
                <w:lang w:eastAsia="en-US"/>
              </w:rPr>
            </w:pPr>
            <w:r>
              <w:rPr>
                <w:lang w:eastAsia="en-US"/>
              </w:rPr>
              <w:t xml:space="preserve">   </w:t>
            </w:r>
            <w:r w:rsidR="0038724F">
              <w:rPr>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B3018A" w:rsidRDefault="0038724F">
            <w:pPr>
              <w:rPr>
                <w:lang w:eastAsia="en-US"/>
              </w:rPr>
            </w:pPr>
            <w:r>
              <w:rPr>
                <w:lang w:eastAsia="en-US"/>
              </w:rPr>
              <w:t>STOČ</w:t>
            </w:r>
          </w:p>
          <w:p w:rsidR="0038724F" w:rsidRDefault="00B3018A">
            <w:pPr>
              <w:rPr>
                <w:lang w:eastAsia="en-US"/>
              </w:rPr>
            </w:pPr>
            <w:r>
              <w:rPr>
                <w:lang w:eastAsia="en-US"/>
              </w:rPr>
              <w:t xml:space="preserve">    </w:t>
            </w:r>
            <w:r w:rsidR="0038724F">
              <w:rPr>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B3018A" w:rsidRDefault="0038724F">
            <w:pPr>
              <w:rPr>
                <w:lang w:eastAsia="en-US"/>
              </w:rPr>
            </w:pPr>
            <w:r>
              <w:rPr>
                <w:lang w:eastAsia="en-US"/>
              </w:rPr>
              <w:t xml:space="preserve">CELK </w:t>
            </w:r>
          </w:p>
          <w:p w:rsidR="0038724F" w:rsidRDefault="00B3018A">
            <w:pPr>
              <w:rPr>
                <w:lang w:eastAsia="en-US"/>
              </w:rPr>
            </w:pPr>
            <w:r>
              <w:rPr>
                <w:lang w:eastAsia="en-US"/>
              </w:rPr>
              <w:t xml:space="preserve">    </w:t>
            </w:r>
            <w:r w:rsidR="0038724F">
              <w:rPr>
                <w:lang w:eastAsia="en-US"/>
              </w:rPr>
              <w:t>%</w:t>
            </w:r>
          </w:p>
        </w:tc>
        <w:tc>
          <w:tcPr>
            <w:tcW w:w="236"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1039" w:type="dxa"/>
            <w:tcBorders>
              <w:top w:val="single" w:sz="4" w:space="0" w:color="auto"/>
              <w:left w:val="single" w:sz="4" w:space="0" w:color="auto"/>
              <w:bottom w:val="single" w:sz="4" w:space="0" w:color="auto"/>
              <w:right w:val="single" w:sz="4" w:space="0" w:color="auto"/>
            </w:tcBorders>
            <w:hideMark/>
          </w:tcPr>
          <w:p w:rsidR="00B3018A" w:rsidRDefault="0038724F">
            <w:pPr>
              <w:rPr>
                <w:lang w:eastAsia="en-US"/>
              </w:rPr>
            </w:pPr>
            <w:r>
              <w:rPr>
                <w:lang w:eastAsia="en-US"/>
              </w:rPr>
              <w:t xml:space="preserve">VOD </w:t>
            </w:r>
          </w:p>
          <w:p w:rsidR="0038724F" w:rsidRDefault="00B3018A">
            <w:pPr>
              <w:rPr>
                <w:lang w:eastAsia="en-US"/>
              </w:rPr>
            </w:pPr>
            <w:r>
              <w:rPr>
                <w:lang w:eastAsia="en-US"/>
              </w:rPr>
              <w:t xml:space="preserve">   </w:t>
            </w:r>
            <w:r w:rsidR="0038724F">
              <w:rPr>
                <w:lang w:eastAsia="en-US"/>
              </w:rPr>
              <w:t>Kč</w:t>
            </w:r>
          </w:p>
        </w:tc>
        <w:tc>
          <w:tcPr>
            <w:tcW w:w="993" w:type="dxa"/>
            <w:tcBorders>
              <w:top w:val="single" w:sz="4" w:space="0" w:color="auto"/>
              <w:left w:val="single" w:sz="4" w:space="0" w:color="auto"/>
              <w:bottom w:val="single" w:sz="4" w:space="0" w:color="auto"/>
              <w:right w:val="single" w:sz="4" w:space="0" w:color="auto"/>
            </w:tcBorders>
            <w:hideMark/>
          </w:tcPr>
          <w:p w:rsidR="00B3018A" w:rsidRDefault="0038724F">
            <w:pPr>
              <w:rPr>
                <w:lang w:eastAsia="en-US"/>
              </w:rPr>
            </w:pPr>
            <w:r>
              <w:rPr>
                <w:lang w:eastAsia="en-US"/>
              </w:rPr>
              <w:t>ST</w:t>
            </w:r>
            <w:r w:rsidR="00B3018A">
              <w:rPr>
                <w:lang w:eastAsia="en-US"/>
              </w:rPr>
              <w:t>OČ</w:t>
            </w:r>
            <w:r>
              <w:rPr>
                <w:lang w:eastAsia="en-US"/>
              </w:rPr>
              <w:t xml:space="preserve"> </w:t>
            </w:r>
          </w:p>
          <w:p w:rsidR="0038724F" w:rsidRDefault="00B3018A">
            <w:pPr>
              <w:rPr>
                <w:lang w:eastAsia="en-US"/>
              </w:rPr>
            </w:pPr>
            <w:r>
              <w:rPr>
                <w:lang w:eastAsia="en-US"/>
              </w:rPr>
              <w:t xml:space="preserve"> </w:t>
            </w:r>
            <w:r w:rsidR="0038724F">
              <w:rPr>
                <w:lang w:eastAsia="en-US"/>
              </w:rPr>
              <w:t>Kč</w:t>
            </w:r>
          </w:p>
        </w:tc>
        <w:tc>
          <w:tcPr>
            <w:tcW w:w="992" w:type="dxa"/>
            <w:tcBorders>
              <w:top w:val="single" w:sz="4" w:space="0" w:color="auto"/>
              <w:left w:val="single" w:sz="4" w:space="0" w:color="auto"/>
              <w:bottom w:val="single" w:sz="4" w:space="0" w:color="auto"/>
              <w:right w:val="single" w:sz="4" w:space="0" w:color="auto"/>
            </w:tcBorders>
            <w:hideMark/>
          </w:tcPr>
          <w:p w:rsidR="00B3018A" w:rsidRDefault="0038724F">
            <w:pPr>
              <w:rPr>
                <w:lang w:eastAsia="en-US"/>
              </w:rPr>
            </w:pPr>
            <w:r>
              <w:rPr>
                <w:lang w:eastAsia="en-US"/>
              </w:rPr>
              <w:t>CEL</w:t>
            </w:r>
            <w:r w:rsidR="00B3018A">
              <w:rPr>
                <w:lang w:eastAsia="en-US"/>
              </w:rPr>
              <w:t>K</w:t>
            </w:r>
          </w:p>
          <w:p w:rsidR="0038724F" w:rsidRDefault="0038724F">
            <w:pPr>
              <w:rPr>
                <w:lang w:eastAsia="en-US"/>
              </w:rPr>
            </w:pPr>
            <w:r>
              <w:rPr>
                <w:lang w:eastAsia="en-US"/>
              </w:rPr>
              <w:t>Kč</w:t>
            </w:r>
          </w:p>
        </w:tc>
        <w:tc>
          <w:tcPr>
            <w:tcW w:w="1417"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 xml:space="preserve">CEL Kč </w:t>
            </w:r>
            <w:r w:rsidRPr="00B3018A">
              <w:rPr>
                <w:b/>
                <w:lang w:eastAsia="en-US"/>
              </w:rPr>
              <w:t>vč. DPH</w:t>
            </w:r>
          </w:p>
        </w:tc>
      </w:tr>
      <w:tr w:rsidR="0038724F" w:rsidTr="00B0771F">
        <w:tc>
          <w:tcPr>
            <w:tcW w:w="1241"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994"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992"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236"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1039"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993"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992"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1417"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r>
      <w:tr w:rsidR="0038724F" w:rsidTr="00B0771F">
        <w:tc>
          <w:tcPr>
            <w:tcW w:w="1241"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 xml:space="preserve">Varianta 2 </w:t>
            </w:r>
          </w:p>
        </w:tc>
        <w:tc>
          <w:tcPr>
            <w:tcW w:w="994"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5,45</w:t>
            </w:r>
          </w:p>
        </w:tc>
        <w:tc>
          <w:tcPr>
            <w:tcW w:w="992"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5,87</w:t>
            </w:r>
          </w:p>
        </w:tc>
        <w:tc>
          <w:tcPr>
            <w:tcW w:w="1276" w:type="dxa"/>
            <w:tcBorders>
              <w:top w:val="single" w:sz="4" w:space="0" w:color="auto"/>
              <w:left w:val="single" w:sz="4" w:space="0" w:color="auto"/>
              <w:bottom w:val="single" w:sz="4" w:space="0" w:color="auto"/>
              <w:right w:val="single" w:sz="4" w:space="0" w:color="auto"/>
            </w:tcBorders>
            <w:hideMark/>
          </w:tcPr>
          <w:p w:rsidR="0038724F" w:rsidRPr="00125515" w:rsidRDefault="0038724F">
            <w:pPr>
              <w:rPr>
                <w:b/>
                <w:lang w:eastAsia="en-US"/>
              </w:rPr>
            </w:pPr>
            <w:r w:rsidRPr="00125515">
              <w:rPr>
                <w:b/>
                <w:lang w:eastAsia="en-US"/>
              </w:rPr>
              <w:t>5,65 %</w:t>
            </w:r>
          </w:p>
        </w:tc>
        <w:tc>
          <w:tcPr>
            <w:tcW w:w="236" w:type="dxa"/>
            <w:tcBorders>
              <w:top w:val="single" w:sz="4" w:space="0" w:color="auto"/>
              <w:left w:val="single" w:sz="4" w:space="0" w:color="auto"/>
              <w:bottom w:val="single" w:sz="4" w:space="0" w:color="auto"/>
              <w:right w:val="single" w:sz="4" w:space="0" w:color="auto"/>
            </w:tcBorders>
          </w:tcPr>
          <w:p w:rsidR="0038724F" w:rsidRPr="00125515" w:rsidRDefault="0038724F">
            <w:pPr>
              <w:rPr>
                <w:b/>
                <w:lang w:eastAsia="en-US"/>
              </w:rPr>
            </w:pPr>
          </w:p>
        </w:tc>
        <w:tc>
          <w:tcPr>
            <w:tcW w:w="1039"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2.30</w:t>
            </w:r>
          </w:p>
        </w:tc>
        <w:tc>
          <w:tcPr>
            <w:tcW w:w="993"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2,16</w:t>
            </w:r>
          </w:p>
        </w:tc>
        <w:tc>
          <w:tcPr>
            <w:tcW w:w="992" w:type="dxa"/>
            <w:tcBorders>
              <w:top w:val="single" w:sz="4" w:space="0" w:color="auto"/>
              <w:left w:val="single" w:sz="4" w:space="0" w:color="auto"/>
              <w:bottom w:val="single" w:sz="4" w:space="0" w:color="auto"/>
              <w:right w:val="single" w:sz="4" w:space="0" w:color="auto"/>
            </w:tcBorders>
            <w:hideMark/>
          </w:tcPr>
          <w:p w:rsidR="0038724F" w:rsidRPr="00125515" w:rsidRDefault="0038724F">
            <w:pPr>
              <w:rPr>
                <w:b/>
                <w:lang w:eastAsia="en-US"/>
              </w:rPr>
            </w:pPr>
            <w:r w:rsidRPr="00125515">
              <w:rPr>
                <w:b/>
                <w:lang w:eastAsia="en-US"/>
              </w:rPr>
              <w:t>4,46</w:t>
            </w:r>
          </w:p>
        </w:tc>
        <w:tc>
          <w:tcPr>
            <w:tcW w:w="1417"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 xml:space="preserve"> 5,12</w:t>
            </w:r>
          </w:p>
        </w:tc>
      </w:tr>
      <w:tr w:rsidR="0038724F" w:rsidTr="00B0771F">
        <w:tc>
          <w:tcPr>
            <w:tcW w:w="1241"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994"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992"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236"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1039"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993"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992"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1417"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r>
      <w:tr w:rsidR="0038724F" w:rsidTr="00B0771F">
        <w:tc>
          <w:tcPr>
            <w:tcW w:w="1241"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Varianta 3</w:t>
            </w:r>
          </w:p>
        </w:tc>
        <w:tc>
          <w:tcPr>
            <w:tcW w:w="994"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4,98</w:t>
            </w:r>
          </w:p>
        </w:tc>
        <w:tc>
          <w:tcPr>
            <w:tcW w:w="992"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4,92</w:t>
            </w:r>
          </w:p>
        </w:tc>
        <w:tc>
          <w:tcPr>
            <w:tcW w:w="1276" w:type="dxa"/>
            <w:tcBorders>
              <w:top w:val="single" w:sz="4" w:space="0" w:color="auto"/>
              <w:left w:val="single" w:sz="4" w:space="0" w:color="auto"/>
              <w:bottom w:val="single" w:sz="4" w:space="0" w:color="auto"/>
              <w:right w:val="single" w:sz="4" w:space="0" w:color="auto"/>
            </w:tcBorders>
            <w:hideMark/>
          </w:tcPr>
          <w:p w:rsidR="0038724F" w:rsidRPr="00125515" w:rsidRDefault="0038724F">
            <w:pPr>
              <w:rPr>
                <w:b/>
                <w:lang w:eastAsia="en-US"/>
              </w:rPr>
            </w:pPr>
            <w:r w:rsidRPr="00125515">
              <w:rPr>
                <w:b/>
                <w:lang w:eastAsia="en-US"/>
              </w:rPr>
              <w:t>4,95 %</w:t>
            </w:r>
          </w:p>
        </w:tc>
        <w:tc>
          <w:tcPr>
            <w:tcW w:w="236" w:type="dxa"/>
            <w:tcBorders>
              <w:top w:val="single" w:sz="4" w:space="0" w:color="auto"/>
              <w:left w:val="single" w:sz="4" w:space="0" w:color="auto"/>
              <w:bottom w:val="single" w:sz="4" w:space="0" w:color="auto"/>
              <w:right w:val="single" w:sz="4" w:space="0" w:color="auto"/>
            </w:tcBorders>
          </w:tcPr>
          <w:p w:rsidR="0038724F" w:rsidRDefault="0038724F">
            <w:pPr>
              <w:rPr>
                <w:lang w:eastAsia="en-US"/>
              </w:rPr>
            </w:pPr>
          </w:p>
        </w:tc>
        <w:tc>
          <w:tcPr>
            <w:tcW w:w="1039"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2,10</w:t>
            </w:r>
          </w:p>
        </w:tc>
        <w:tc>
          <w:tcPr>
            <w:tcW w:w="993"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1,81</w:t>
            </w:r>
          </w:p>
        </w:tc>
        <w:tc>
          <w:tcPr>
            <w:tcW w:w="992" w:type="dxa"/>
            <w:tcBorders>
              <w:top w:val="single" w:sz="4" w:space="0" w:color="auto"/>
              <w:left w:val="single" w:sz="4" w:space="0" w:color="auto"/>
              <w:bottom w:val="single" w:sz="4" w:space="0" w:color="auto"/>
              <w:right w:val="single" w:sz="4" w:space="0" w:color="auto"/>
            </w:tcBorders>
            <w:hideMark/>
          </w:tcPr>
          <w:p w:rsidR="0038724F" w:rsidRPr="00125515" w:rsidRDefault="0038724F">
            <w:pPr>
              <w:rPr>
                <w:b/>
                <w:lang w:eastAsia="en-US"/>
              </w:rPr>
            </w:pPr>
            <w:r w:rsidRPr="00125515">
              <w:rPr>
                <w:b/>
                <w:lang w:eastAsia="en-US"/>
              </w:rPr>
              <w:t>3,91</w:t>
            </w:r>
          </w:p>
        </w:tc>
        <w:tc>
          <w:tcPr>
            <w:tcW w:w="1417" w:type="dxa"/>
            <w:tcBorders>
              <w:top w:val="single" w:sz="4" w:space="0" w:color="auto"/>
              <w:left w:val="single" w:sz="4" w:space="0" w:color="auto"/>
              <w:bottom w:val="single" w:sz="4" w:space="0" w:color="auto"/>
              <w:right w:val="single" w:sz="4" w:space="0" w:color="auto"/>
            </w:tcBorders>
            <w:hideMark/>
          </w:tcPr>
          <w:p w:rsidR="0038724F" w:rsidRDefault="0038724F">
            <w:pPr>
              <w:rPr>
                <w:lang w:eastAsia="en-US"/>
              </w:rPr>
            </w:pPr>
            <w:r>
              <w:rPr>
                <w:lang w:eastAsia="en-US"/>
              </w:rPr>
              <w:t>4,48</w:t>
            </w:r>
          </w:p>
        </w:tc>
      </w:tr>
    </w:tbl>
    <w:p w:rsidR="0038724F" w:rsidRDefault="0038724F" w:rsidP="0038724F"/>
    <w:p w:rsidR="00B3018A" w:rsidRDefault="00B3018A" w:rsidP="0038724F"/>
    <w:p w:rsidR="0038724F" w:rsidRPr="007B40A6" w:rsidRDefault="0038724F" w:rsidP="0038724F">
      <w:pPr>
        <w:rPr>
          <w:b/>
          <w:i/>
        </w:rPr>
      </w:pPr>
      <w:r w:rsidRPr="007B40A6">
        <w:rPr>
          <w:b/>
          <w:i/>
        </w:rPr>
        <w:t xml:space="preserve">Poznámka pro doplnění rámcových informací: </w:t>
      </w:r>
    </w:p>
    <w:p w:rsidR="00726150" w:rsidRPr="005B4756" w:rsidRDefault="0038724F" w:rsidP="005B4756">
      <w:pPr>
        <w:jc w:val="both"/>
      </w:pPr>
      <w:r>
        <w:t xml:space="preserve">Pokud bychom chtěli navýšení ceny </w:t>
      </w:r>
      <w:r w:rsidR="00B3018A">
        <w:t xml:space="preserve">ještě více – jako SVS - </w:t>
      </w:r>
      <w:r>
        <w:t xml:space="preserve">pod 4 %, tak může být nájemné jen o 200 tis. Kč vyšší než letos – 85,2 mil. Kč. Pokud bychom chtěli srovnat cenu </w:t>
      </w:r>
      <w:r w:rsidR="00B3018A">
        <w:t xml:space="preserve">s </w:t>
      </w:r>
      <w:r>
        <w:t>SVS, tak může být nájemné cca 81,5 mil. Kč</w:t>
      </w:r>
      <w:r w:rsidR="00B3018A">
        <w:t>, tedy pokles o 3,5 mil. Kč vůči letošnímu roku.</w:t>
      </w:r>
    </w:p>
    <w:p w:rsidR="007B40A6" w:rsidRDefault="007B40A6" w:rsidP="0038724F">
      <w:pPr>
        <w:rPr>
          <w:b/>
          <w:i/>
        </w:rPr>
      </w:pPr>
      <w:r w:rsidRPr="007B40A6">
        <w:rPr>
          <w:b/>
          <w:i/>
        </w:rPr>
        <w:lastRenderedPageBreak/>
        <w:t>Výše nájemného</w:t>
      </w:r>
      <w:r>
        <w:rPr>
          <w:b/>
          <w:i/>
        </w:rPr>
        <w:t xml:space="preserve"> z celkové kalkulace (var. 2):  </w:t>
      </w:r>
    </w:p>
    <w:p w:rsidR="007B40A6" w:rsidRDefault="007B40A6" w:rsidP="0038724F">
      <w:pPr>
        <w:rPr>
          <w:b/>
          <w:i/>
        </w:rPr>
      </w:pPr>
    </w:p>
    <w:tbl>
      <w:tblPr>
        <w:tblStyle w:val="Mkatabulky"/>
        <w:tblW w:w="0" w:type="auto"/>
        <w:tblLook w:val="04A0"/>
      </w:tblPr>
      <w:tblGrid>
        <w:gridCol w:w="1535"/>
        <w:gridCol w:w="1535"/>
        <w:gridCol w:w="1535"/>
        <w:gridCol w:w="1535"/>
        <w:gridCol w:w="1536"/>
        <w:gridCol w:w="1536"/>
      </w:tblGrid>
      <w:tr w:rsidR="007B40A6" w:rsidTr="007B40A6">
        <w:tc>
          <w:tcPr>
            <w:tcW w:w="1535" w:type="dxa"/>
          </w:tcPr>
          <w:p w:rsidR="007B40A6" w:rsidRDefault="007B40A6" w:rsidP="00053B27">
            <w:r>
              <w:t xml:space="preserve">tis. </w:t>
            </w:r>
            <w:r w:rsidR="00053B27">
              <w:t>K</w:t>
            </w:r>
            <w:r>
              <w:t>č</w:t>
            </w:r>
          </w:p>
        </w:tc>
        <w:tc>
          <w:tcPr>
            <w:tcW w:w="1535" w:type="dxa"/>
          </w:tcPr>
          <w:p w:rsidR="007B40A6" w:rsidRDefault="007B40A6" w:rsidP="0038724F">
            <w:r>
              <w:t xml:space="preserve"> Náklady provozovatele</w:t>
            </w:r>
          </w:p>
        </w:tc>
        <w:tc>
          <w:tcPr>
            <w:tcW w:w="1535" w:type="dxa"/>
          </w:tcPr>
          <w:p w:rsidR="007B40A6" w:rsidRDefault="007B40A6" w:rsidP="0038724F">
            <w:r>
              <w:t xml:space="preserve">Zisk provozovatele </w:t>
            </w:r>
          </w:p>
        </w:tc>
        <w:tc>
          <w:tcPr>
            <w:tcW w:w="1535" w:type="dxa"/>
          </w:tcPr>
          <w:p w:rsidR="007B40A6" w:rsidRDefault="007B40A6" w:rsidP="0038724F">
            <w:r>
              <w:t>Nájem VHS</w:t>
            </w:r>
          </w:p>
        </w:tc>
        <w:tc>
          <w:tcPr>
            <w:tcW w:w="1536" w:type="dxa"/>
          </w:tcPr>
          <w:p w:rsidR="007B40A6" w:rsidRDefault="007B40A6" w:rsidP="0038724F"/>
        </w:tc>
        <w:tc>
          <w:tcPr>
            <w:tcW w:w="1536" w:type="dxa"/>
          </w:tcPr>
          <w:p w:rsidR="007B40A6" w:rsidRDefault="007B40A6" w:rsidP="007B40A6">
            <w:r>
              <w:t xml:space="preserve">% nájmu VHS z celku </w:t>
            </w:r>
          </w:p>
        </w:tc>
      </w:tr>
      <w:tr w:rsidR="007B40A6" w:rsidTr="007B40A6">
        <w:tc>
          <w:tcPr>
            <w:tcW w:w="1535" w:type="dxa"/>
          </w:tcPr>
          <w:p w:rsidR="007B40A6" w:rsidRDefault="007B40A6" w:rsidP="0038724F">
            <w:r>
              <w:t>VODNÉ</w:t>
            </w:r>
          </w:p>
        </w:tc>
        <w:tc>
          <w:tcPr>
            <w:tcW w:w="1535" w:type="dxa"/>
          </w:tcPr>
          <w:p w:rsidR="007B40A6" w:rsidRDefault="007B40A6" w:rsidP="0038724F">
            <w:r>
              <w:t>48 758</w:t>
            </w:r>
          </w:p>
        </w:tc>
        <w:tc>
          <w:tcPr>
            <w:tcW w:w="1535" w:type="dxa"/>
          </w:tcPr>
          <w:p w:rsidR="007B40A6" w:rsidRDefault="007B40A6" w:rsidP="0038724F">
            <w:r>
              <w:t>5 010</w:t>
            </w:r>
          </w:p>
        </w:tc>
        <w:tc>
          <w:tcPr>
            <w:tcW w:w="1535" w:type="dxa"/>
          </w:tcPr>
          <w:p w:rsidR="007B40A6" w:rsidRDefault="007B40A6" w:rsidP="007B40A6">
            <w:r>
              <w:t xml:space="preserve"> 37 998</w:t>
            </w:r>
          </w:p>
        </w:tc>
        <w:tc>
          <w:tcPr>
            <w:tcW w:w="1536" w:type="dxa"/>
          </w:tcPr>
          <w:p w:rsidR="007B40A6" w:rsidRDefault="007B40A6" w:rsidP="0038724F"/>
        </w:tc>
        <w:tc>
          <w:tcPr>
            <w:tcW w:w="1536" w:type="dxa"/>
          </w:tcPr>
          <w:p w:rsidR="007B40A6" w:rsidRDefault="001E2565" w:rsidP="0038724F">
            <w:r>
              <w:t>41,4 %</w:t>
            </w:r>
          </w:p>
        </w:tc>
      </w:tr>
      <w:tr w:rsidR="007B40A6" w:rsidTr="007B40A6">
        <w:tc>
          <w:tcPr>
            <w:tcW w:w="1535" w:type="dxa"/>
          </w:tcPr>
          <w:p w:rsidR="007B40A6" w:rsidRDefault="007B40A6" w:rsidP="0038724F"/>
        </w:tc>
        <w:tc>
          <w:tcPr>
            <w:tcW w:w="1535" w:type="dxa"/>
          </w:tcPr>
          <w:p w:rsidR="007B40A6" w:rsidRDefault="007B40A6" w:rsidP="0038724F"/>
        </w:tc>
        <w:tc>
          <w:tcPr>
            <w:tcW w:w="1535" w:type="dxa"/>
          </w:tcPr>
          <w:p w:rsidR="007B40A6" w:rsidRDefault="007B40A6" w:rsidP="0038724F"/>
        </w:tc>
        <w:tc>
          <w:tcPr>
            <w:tcW w:w="1535" w:type="dxa"/>
          </w:tcPr>
          <w:p w:rsidR="007B40A6" w:rsidRDefault="007B40A6" w:rsidP="0038724F"/>
        </w:tc>
        <w:tc>
          <w:tcPr>
            <w:tcW w:w="1536" w:type="dxa"/>
          </w:tcPr>
          <w:p w:rsidR="007B40A6" w:rsidRDefault="007B40A6" w:rsidP="0038724F"/>
        </w:tc>
        <w:tc>
          <w:tcPr>
            <w:tcW w:w="1536" w:type="dxa"/>
          </w:tcPr>
          <w:p w:rsidR="007B40A6" w:rsidRDefault="007B40A6" w:rsidP="0038724F"/>
        </w:tc>
      </w:tr>
      <w:tr w:rsidR="007B40A6" w:rsidTr="007B40A6">
        <w:tc>
          <w:tcPr>
            <w:tcW w:w="1535" w:type="dxa"/>
          </w:tcPr>
          <w:p w:rsidR="007B40A6" w:rsidRDefault="007B40A6" w:rsidP="0038724F">
            <w:r>
              <w:t>STOČNÉ</w:t>
            </w:r>
          </w:p>
        </w:tc>
        <w:tc>
          <w:tcPr>
            <w:tcW w:w="1535" w:type="dxa"/>
          </w:tcPr>
          <w:p w:rsidR="007B40A6" w:rsidRDefault="001E2565" w:rsidP="0038724F">
            <w:r>
              <w:t>33 170</w:t>
            </w:r>
          </w:p>
        </w:tc>
        <w:tc>
          <w:tcPr>
            <w:tcW w:w="1535" w:type="dxa"/>
          </w:tcPr>
          <w:p w:rsidR="007B40A6" w:rsidRDefault="001E2565" w:rsidP="0038724F">
            <w:r>
              <w:t>2 852</w:t>
            </w:r>
          </w:p>
        </w:tc>
        <w:tc>
          <w:tcPr>
            <w:tcW w:w="1535" w:type="dxa"/>
          </w:tcPr>
          <w:p w:rsidR="007B40A6" w:rsidRDefault="007B40A6" w:rsidP="0038724F">
            <w:r>
              <w:t>50 002</w:t>
            </w:r>
          </w:p>
        </w:tc>
        <w:tc>
          <w:tcPr>
            <w:tcW w:w="1536" w:type="dxa"/>
          </w:tcPr>
          <w:p w:rsidR="007B40A6" w:rsidRDefault="007B40A6" w:rsidP="0038724F"/>
        </w:tc>
        <w:tc>
          <w:tcPr>
            <w:tcW w:w="1536" w:type="dxa"/>
          </w:tcPr>
          <w:p w:rsidR="007B40A6" w:rsidRDefault="001E2565" w:rsidP="0038724F">
            <w:r>
              <w:t>58,1 %</w:t>
            </w:r>
          </w:p>
        </w:tc>
      </w:tr>
      <w:tr w:rsidR="001E2565" w:rsidTr="007B40A6">
        <w:tc>
          <w:tcPr>
            <w:tcW w:w="1535" w:type="dxa"/>
          </w:tcPr>
          <w:p w:rsidR="001E2565" w:rsidRDefault="001E2565" w:rsidP="0038724F"/>
        </w:tc>
        <w:tc>
          <w:tcPr>
            <w:tcW w:w="1535" w:type="dxa"/>
          </w:tcPr>
          <w:p w:rsidR="001E2565" w:rsidRDefault="001E2565" w:rsidP="0038724F"/>
        </w:tc>
        <w:tc>
          <w:tcPr>
            <w:tcW w:w="1535" w:type="dxa"/>
          </w:tcPr>
          <w:p w:rsidR="001E2565" w:rsidRDefault="001E2565" w:rsidP="0038724F"/>
        </w:tc>
        <w:tc>
          <w:tcPr>
            <w:tcW w:w="1535" w:type="dxa"/>
          </w:tcPr>
          <w:p w:rsidR="001E2565" w:rsidRDefault="001E2565" w:rsidP="0038724F"/>
        </w:tc>
        <w:tc>
          <w:tcPr>
            <w:tcW w:w="1536" w:type="dxa"/>
          </w:tcPr>
          <w:p w:rsidR="001E2565" w:rsidRDefault="001E2565" w:rsidP="0038724F"/>
        </w:tc>
        <w:tc>
          <w:tcPr>
            <w:tcW w:w="1536" w:type="dxa"/>
          </w:tcPr>
          <w:p w:rsidR="001E2565" w:rsidRDefault="001E2565" w:rsidP="0038724F"/>
        </w:tc>
      </w:tr>
      <w:tr w:rsidR="001E2565" w:rsidTr="007B40A6">
        <w:tc>
          <w:tcPr>
            <w:tcW w:w="1535" w:type="dxa"/>
          </w:tcPr>
          <w:p w:rsidR="001E2565" w:rsidRDefault="001E2565" w:rsidP="0038724F">
            <w:r>
              <w:t xml:space="preserve">CELKEM </w:t>
            </w:r>
          </w:p>
        </w:tc>
        <w:tc>
          <w:tcPr>
            <w:tcW w:w="1535" w:type="dxa"/>
          </w:tcPr>
          <w:p w:rsidR="001E2565" w:rsidRDefault="001E2565" w:rsidP="0038724F">
            <w:r>
              <w:t>81 928</w:t>
            </w:r>
          </w:p>
        </w:tc>
        <w:tc>
          <w:tcPr>
            <w:tcW w:w="1535" w:type="dxa"/>
          </w:tcPr>
          <w:p w:rsidR="001E2565" w:rsidRDefault="001E2565" w:rsidP="0038724F">
            <w:r>
              <w:t>7 862</w:t>
            </w:r>
          </w:p>
        </w:tc>
        <w:tc>
          <w:tcPr>
            <w:tcW w:w="1535" w:type="dxa"/>
          </w:tcPr>
          <w:p w:rsidR="001E2565" w:rsidRDefault="001E2565" w:rsidP="0038724F">
            <w:r>
              <w:t>88 000</w:t>
            </w:r>
          </w:p>
        </w:tc>
        <w:tc>
          <w:tcPr>
            <w:tcW w:w="1536" w:type="dxa"/>
          </w:tcPr>
          <w:p w:rsidR="001E2565" w:rsidRDefault="001E2565" w:rsidP="0038724F"/>
        </w:tc>
        <w:tc>
          <w:tcPr>
            <w:tcW w:w="1536" w:type="dxa"/>
          </w:tcPr>
          <w:p w:rsidR="001E2565" w:rsidRPr="001E2565" w:rsidRDefault="001E2565" w:rsidP="0038724F">
            <w:pPr>
              <w:rPr>
                <w:b/>
              </w:rPr>
            </w:pPr>
            <w:r w:rsidRPr="001E2565">
              <w:rPr>
                <w:b/>
              </w:rPr>
              <w:t>49,5 %</w:t>
            </w:r>
          </w:p>
        </w:tc>
      </w:tr>
    </w:tbl>
    <w:p w:rsidR="007B40A6" w:rsidRDefault="007B40A6" w:rsidP="0038724F"/>
    <w:p w:rsidR="007B40A6" w:rsidRPr="00AE7225" w:rsidRDefault="007B40A6" w:rsidP="007B40A6">
      <w:pPr>
        <w:jc w:val="both"/>
        <w:rPr>
          <w:b/>
        </w:rPr>
      </w:pPr>
      <w:r>
        <w:t xml:space="preserve"> Pozn: Do položky zisku je zahrnuto cenové vyrovnání za nerealizované tržby v 2012. Kdyby toto nebylo, tak samozřejmě přinesla koncesní soutěž daleko nižší základnu.  Opět jde ale o plán, protože i v 2014 přijde provozovatel s největší pravděpodobností ve skutečnosti o velkou část zisku.  Pokud provozovatel nenaplní tržby v 2014, budou se mu i poměrně krátit stanovené provozní náklady Jediné číslo, které bude 100 % naplněno, bude nájemné pro VHS. </w:t>
      </w:r>
      <w:r w:rsidR="001E2565">
        <w:t xml:space="preserve">Z tabulky je zřejmé, že cca </w:t>
      </w:r>
      <w:r w:rsidR="001E2565" w:rsidRPr="00AE7225">
        <w:rPr>
          <w:b/>
        </w:rPr>
        <w:t xml:space="preserve">50 % z peněz, které přinese vodné a stočné, skončí u VHS.  </w:t>
      </w:r>
      <w:r w:rsidRPr="00AE7225">
        <w:rPr>
          <w:b/>
        </w:rPr>
        <w:t xml:space="preserve">  </w:t>
      </w:r>
    </w:p>
    <w:p w:rsidR="007B40A6" w:rsidRPr="00AE7225" w:rsidRDefault="007B40A6" w:rsidP="007B40A6">
      <w:pPr>
        <w:jc w:val="both"/>
        <w:rPr>
          <w:b/>
          <w:i/>
        </w:rPr>
      </w:pPr>
    </w:p>
    <w:p w:rsidR="00053B27" w:rsidRPr="007B40A6" w:rsidRDefault="00053B27" w:rsidP="007B40A6">
      <w:pPr>
        <w:jc w:val="both"/>
        <w:rPr>
          <w:b/>
          <w:i/>
        </w:rPr>
      </w:pPr>
    </w:p>
    <w:p w:rsidR="001E2565" w:rsidRPr="00053B27" w:rsidRDefault="00053B27" w:rsidP="0038724F">
      <w:pPr>
        <w:rPr>
          <w:b/>
          <w:i/>
        </w:rPr>
      </w:pPr>
      <w:r w:rsidRPr="00053B27">
        <w:rPr>
          <w:b/>
          <w:i/>
        </w:rPr>
        <w:t xml:space="preserve"> Porovnání kalkulací ceny – plán 2013 </w:t>
      </w:r>
      <w:r w:rsidR="007F46EC">
        <w:rPr>
          <w:b/>
          <w:i/>
        </w:rPr>
        <w:t>/</w:t>
      </w:r>
      <w:r w:rsidRPr="00053B27">
        <w:rPr>
          <w:b/>
          <w:i/>
        </w:rPr>
        <w:t xml:space="preserve"> plánu 2014 ( var. 2 )</w:t>
      </w:r>
    </w:p>
    <w:p w:rsidR="00053B27" w:rsidRDefault="00053B27" w:rsidP="0038724F">
      <w:pPr>
        <w:rPr>
          <w:b/>
          <w:i/>
          <w:u w:val="single"/>
        </w:rPr>
      </w:pPr>
    </w:p>
    <w:tbl>
      <w:tblPr>
        <w:tblStyle w:val="Mkatabulky"/>
        <w:tblW w:w="0" w:type="auto"/>
        <w:tblLayout w:type="fixed"/>
        <w:tblLook w:val="04A0"/>
      </w:tblPr>
      <w:tblGrid>
        <w:gridCol w:w="1122"/>
        <w:gridCol w:w="262"/>
        <w:gridCol w:w="1683"/>
        <w:gridCol w:w="236"/>
        <w:gridCol w:w="2050"/>
        <w:gridCol w:w="236"/>
        <w:gridCol w:w="1607"/>
        <w:gridCol w:w="236"/>
        <w:gridCol w:w="1636"/>
      </w:tblGrid>
      <w:tr w:rsidR="00AE7225" w:rsidTr="007F46EC">
        <w:tc>
          <w:tcPr>
            <w:tcW w:w="1122" w:type="dxa"/>
          </w:tcPr>
          <w:p w:rsidR="00AE7225" w:rsidRDefault="00AE7225" w:rsidP="0038724F">
            <w:r>
              <w:t>tis. Kč</w:t>
            </w:r>
          </w:p>
        </w:tc>
        <w:tc>
          <w:tcPr>
            <w:tcW w:w="262" w:type="dxa"/>
          </w:tcPr>
          <w:p w:rsidR="00AE7225" w:rsidRDefault="00AE7225" w:rsidP="0038724F"/>
        </w:tc>
        <w:tc>
          <w:tcPr>
            <w:tcW w:w="1683" w:type="dxa"/>
          </w:tcPr>
          <w:p w:rsidR="00AE7225" w:rsidRDefault="00AE7225" w:rsidP="00AE7225">
            <w:r>
              <w:t>PROVOZNÍ NÁKLADY</w:t>
            </w:r>
          </w:p>
        </w:tc>
        <w:tc>
          <w:tcPr>
            <w:tcW w:w="236" w:type="dxa"/>
          </w:tcPr>
          <w:p w:rsidR="00AE7225" w:rsidRDefault="00AE7225" w:rsidP="0038724F"/>
        </w:tc>
        <w:tc>
          <w:tcPr>
            <w:tcW w:w="2050" w:type="dxa"/>
          </w:tcPr>
          <w:p w:rsidR="00AE7225" w:rsidRDefault="00AE7225" w:rsidP="007F46EC">
            <w:r>
              <w:t xml:space="preserve"> ZISK PROVOZOVATEL</w:t>
            </w:r>
          </w:p>
        </w:tc>
        <w:tc>
          <w:tcPr>
            <w:tcW w:w="236" w:type="dxa"/>
          </w:tcPr>
          <w:p w:rsidR="00AE7225" w:rsidRDefault="00AE7225" w:rsidP="0038724F"/>
        </w:tc>
        <w:tc>
          <w:tcPr>
            <w:tcW w:w="1607" w:type="dxa"/>
          </w:tcPr>
          <w:p w:rsidR="00AE7225" w:rsidRDefault="00AE7225" w:rsidP="00AE7225">
            <w:r>
              <w:t>NÁJEMNÉ</w:t>
            </w:r>
            <w:r w:rsidR="007F46EC">
              <w:t xml:space="preserve"> VHS</w:t>
            </w:r>
          </w:p>
        </w:tc>
        <w:tc>
          <w:tcPr>
            <w:tcW w:w="236" w:type="dxa"/>
          </w:tcPr>
          <w:p w:rsidR="00AE7225" w:rsidRDefault="00AE7225" w:rsidP="0038724F"/>
        </w:tc>
        <w:tc>
          <w:tcPr>
            <w:tcW w:w="1636" w:type="dxa"/>
          </w:tcPr>
          <w:p w:rsidR="00AE7225" w:rsidRDefault="00AE7225" w:rsidP="00AE7225">
            <w:r>
              <w:t xml:space="preserve"> CELKEM NÁKL+ZISK </w:t>
            </w:r>
          </w:p>
        </w:tc>
      </w:tr>
      <w:tr w:rsidR="00AE7225" w:rsidTr="007F46EC">
        <w:tc>
          <w:tcPr>
            <w:tcW w:w="1122" w:type="dxa"/>
          </w:tcPr>
          <w:p w:rsidR="00AE7225" w:rsidRDefault="00AE7225" w:rsidP="0038724F">
            <w:r>
              <w:t>VODNÉ</w:t>
            </w:r>
          </w:p>
        </w:tc>
        <w:tc>
          <w:tcPr>
            <w:tcW w:w="262" w:type="dxa"/>
          </w:tcPr>
          <w:p w:rsidR="00AE7225" w:rsidRDefault="00AE7225" w:rsidP="0038724F"/>
        </w:tc>
        <w:tc>
          <w:tcPr>
            <w:tcW w:w="1683" w:type="dxa"/>
          </w:tcPr>
          <w:p w:rsidR="00AE7225" w:rsidRDefault="00AE7225" w:rsidP="00AE7225">
            <w:r>
              <w:t xml:space="preserve"> 48 108 / 48 758</w:t>
            </w:r>
          </w:p>
        </w:tc>
        <w:tc>
          <w:tcPr>
            <w:tcW w:w="236" w:type="dxa"/>
          </w:tcPr>
          <w:p w:rsidR="00AE7225" w:rsidRDefault="00AE7225" w:rsidP="0038724F"/>
        </w:tc>
        <w:tc>
          <w:tcPr>
            <w:tcW w:w="2050" w:type="dxa"/>
          </w:tcPr>
          <w:p w:rsidR="00AE7225" w:rsidRDefault="00AE7225" w:rsidP="0038724F">
            <w:r>
              <w:t xml:space="preserve"> 2 521 / 5 010</w:t>
            </w:r>
          </w:p>
        </w:tc>
        <w:tc>
          <w:tcPr>
            <w:tcW w:w="236" w:type="dxa"/>
          </w:tcPr>
          <w:p w:rsidR="00AE7225" w:rsidRDefault="00AE7225" w:rsidP="0038724F"/>
        </w:tc>
        <w:tc>
          <w:tcPr>
            <w:tcW w:w="1607" w:type="dxa"/>
          </w:tcPr>
          <w:p w:rsidR="00AE7225" w:rsidRDefault="00AE7225" w:rsidP="0038724F">
            <w:r>
              <w:t>37 579/37 998</w:t>
            </w:r>
          </w:p>
        </w:tc>
        <w:tc>
          <w:tcPr>
            <w:tcW w:w="236" w:type="dxa"/>
          </w:tcPr>
          <w:p w:rsidR="00AE7225" w:rsidRDefault="00AE7225" w:rsidP="0038724F"/>
        </w:tc>
        <w:tc>
          <w:tcPr>
            <w:tcW w:w="1636" w:type="dxa"/>
          </w:tcPr>
          <w:p w:rsidR="00AE7225" w:rsidRDefault="00AE7225" w:rsidP="0038724F">
            <w:r>
              <w:t>88 207/ 91 767</w:t>
            </w:r>
          </w:p>
        </w:tc>
      </w:tr>
      <w:tr w:rsidR="00AE7225" w:rsidTr="007F46EC">
        <w:tc>
          <w:tcPr>
            <w:tcW w:w="1122" w:type="dxa"/>
          </w:tcPr>
          <w:p w:rsidR="00AE7225" w:rsidRDefault="00AE7225" w:rsidP="0038724F"/>
        </w:tc>
        <w:tc>
          <w:tcPr>
            <w:tcW w:w="262" w:type="dxa"/>
          </w:tcPr>
          <w:p w:rsidR="00AE7225" w:rsidRDefault="00AE7225" w:rsidP="0038724F"/>
        </w:tc>
        <w:tc>
          <w:tcPr>
            <w:tcW w:w="1683" w:type="dxa"/>
          </w:tcPr>
          <w:p w:rsidR="00AE7225" w:rsidRDefault="00AE7225" w:rsidP="0038724F"/>
        </w:tc>
        <w:tc>
          <w:tcPr>
            <w:tcW w:w="236" w:type="dxa"/>
          </w:tcPr>
          <w:p w:rsidR="00AE7225" w:rsidRDefault="00AE7225" w:rsidP="0038724F"/>
        </w:tc>
        <w:tc>
          <w:tcPr>
            <w:tcW w:w="2050" w:type="dxa"/>
          </w:tcPr>
          <w:p w:rsidR="00AE7225" w:rsidRDefault="00AE7225" w:rsidP="0038724F"/>
        </w:tc>
        <w:tc>
          <w:tcPr>
            <w:tcW w:w="236" w:type="dxa"/>
          </w:tcPr>
          <w:p w:rsidR="00AE7225" w:rsidRDefault="00AE7225" w:rsidP="0038724F"/>
        </w:tc>
        <w:tc>
          <w:tcPr>
            <w:tcW w:w="1607" w:type="dxa"/>
          </w:tcPr>
          <w:p w:rsidR="00AE7225" w:rsidRDefault="00AE7225" w:rsidP="0038724F"/>
        </w:tc>
        <w:tc>
          <w:tcPr>
            <w:tcW w:w="236" w:type="dxa"/>
          </w:tcPr>
          <w:p w:rsidR="00AE7225" w:rsidRDefault="00AE7225" w:rsidP="0038724F"/>
        </w:tc>
        <w:tc>
          <w:tcPr>
            <w:tcW w:w="1636" w:type="dxa"/>
          </w:tcPr>
          <w:p w:rsidR="00AE7225" w:rsidRDefault="00AE7225" w:rsidP="0038724F"/>
        </w:tc>
      </w:tr>
      <w:tr w:rsidR="00AE7225" w:rsidTr="007F46EC">
        <w:tc>
          <w:tcPr>
            <w:tcW w:w="1122" w:type="dxa"/>
          </w:tcPr>
          <w:p w:rsidR="00AE7225" w:rsidRDefault="00AE7225" w:rsidP="0038724F">
            <w:r>
              <w:t>STOČNÉ</w:t>
            </w:r>
          </w:p>
        </w:tc>
        <w:tc>
          <w:tcPr>
            <w:tcW w:w="262" w:type="dxa"/>
          </w:tcPr>
          <w:p w:rsidR="00AE7225" w:rsidRDefault="00AE7225" w:rsidP="0038724F"/>
        </w:tc>
        <w:tc>
          <w:tcPr>
            <w:tcW w:w="1683" w:type="dxa"/>
          </w:tcPr>
          <w:p w:rsidR="00AE7225" w:rsidRDefault="00AE7225" w:rsidP="007F46EC">
            <w:r>
              <w:t xml:space="preserve"> </w:t>
            </w:r>
            <w:r w:rsidR="007F46EC">
              <w:t>33 005</w:t>
            </w:r>
            <w:r>
              <w:t xml:space="preserve"> /</w:t>
            </w:r>
            <w:r w:rsidR="007F46EC">
              <w:t xml:space="preserve"> 33 170</w:t>
            </w:r>
          </w:p>
        </w:tc>
        <w:tc>
          <w:tcPr>
            <w:tcW w:w="236" w:type="dxa"/>
          </w:tcPr>
          <w:p w:rsidR="00AE7225" w:rsidRDefault="00AE7225" w:rsidP="0038724F"/>
        </w:tc>
        <w:tc>
          <w:tcPr>
            <w:tcW w:w="2050" w:type="dxa"/>
          </w:tcPr>
          <w:p w:rsidR="00AE7225" w:rsidRDefault="007F46EC" w:rsidP="0038724F">
            <w:r>
              <w:t xml:space="preserve"> </w:t>
            </w:r>
            <w:r w:rsidR="00AE7225">
              <w:t>3 150 / 2 852</w:t>
            </w:r>
          </w:p>
        </w:tc>
        <w:tc>
          <w:tcPr>
            <w:tcW w:w="236" w:type="dxa"/>
          </w:tcPr>
          <w:p w:rsidR="00AE7225" w:rsidRDefault="00AE7225" w:rsidP="0038724F"/>
        </w:tc>
        <w:tc>
          <w:tcPr>
            <w:tcW w:w="1607" w:type="dxa"/>
          </w:tcPr>
          <w:p w:rsidR="00AE7225" w:rsidRDefault="00AE7225" w:rsidP="0038724F">
            <w:r>
              <w:t>47 422/50 002</w:t>
            </w:r>
          </w:p>
        </w:tc>
        <w:tc>
          <w:tcPr>
            <w:tcW w:w="236" w:type="dxa"/>
          </w:tcPr>
          <w:p w:rsidR="00AE7225" w:rsidRDefault="00AE7225" w:rsidP="0038724F"/>
        </w:tc>
        <w:tc>
          <w:tcPr>
            <w:tcW w:w="1636" w:type="dxa"/>
          </w:tcPr>
          <w:p w:rsidR="00AE7225" w:rsidRDefault="007F46EC" w:rsidP="0038724F">
            <w:r>
              <w:t>83577/ 86  024</w:t>
            </w:r>
          </w:p>
        </w:tc>
      </w:tr>
      <w:tr w:rsidR="00AE7225" w:rsidTr="007F46EC">
        <w:tc>
          <w:tcPr>
            <w:tcW w:w="1122" w:type="dxa"/>
          </w:tcPr>
          <w:p w:rsidR="00AE7225" w:rsidRDefault="00AE7225" w:rsidP="0038724F"/>
        </w:tc>
        <w:tc>
          <w:tcPr>
            <w:tcW w:w="262" w:type="dxa"/>
          </w:tcPr>
          <w:p w:rsidR="00AE7225" w:rsidRDefault="00AE7225" w:rsidP="0038724F"/>
        </w:tc>
        <w:tc>
          <w:tcPr>
            <w:tcW w:w="1683" w:type="dxa"/>
          </w:tcPr>
          <w:p w:rsidR="00AE7225" w:rsidRDefault="00AE7225" w:rsidP="0038724F"/>
        </w:tc>
        <w:tc>
          <w:tcPr>
            <w:tcW w:w="236" w:type="dxa"/>
          </w:tcPr>
          <w:p w:rsidR="00AE7225" w:rsidRDefault="00AE7225" w:rsidP="0038724F"/>
        </w:tc>
        <w:tc>
          <w:tcPr>
            <w:tcW w:w="2050" w:type="dxa"/>
          </w:tcPr>
          <w:p w:rsidR="00AE7225" w:rsidRDefault="00AE7225" w:rsidP="0038724F"/>
        </w:tc>
        <w:tc>
          <w:tcPr>
            <w:tcW w:w="236" w:type="dxa"/>
          </w:tcPr>
          <w:p w:rsidR="00AE7225" w:rsidRDefault="00AE7225" w:rsidP="0038724F"/>
        </w:tc>
        <w:tc>
          <w:tcPr>
            <w:tcW w:w="1607" w:type="dxa"/>
          </w:tcPr>
          <w:p w:rsidR="00AE7225" w:rsidRDefault="00AE7225" w:rsidP="0038724F"/>
        </w:tc>
        <w:tc>
          <w:tcPr>
            <w:tcW w:w="236" w:type="dxa"/>
          </w:tcPr>
          <w:p w:rsidR="00AE7225" w:rsidRDefault="00AE7225" w:rsidP="0038724F"/>
        </w:tc>
        <w:tc>
          <w:tcPr>
            <w:tcW w:w="1636" w:type="dxa"/>
          </w:tcPr>
          <w:p w:rsidR="00AE7225" w:rsidRDefault="00AE7225" w:rsidP="0038724F"/>
        </w:tc>
      </w:tr>
      <w:tr w:rsidR="00AE7225" w:rsidTr="007F46EC">
        <w:tc>
          <w:tcPr>
            <w:tcW w:w="1122" w:type="dxa"/>
          </w:tcPr>
          <w:p w:rsidR="00AE7225" w:rsidRDefault="00AE7225" w:rsidP="0038724F">
            <w:r>
              <w:t>CELKEM</w:t>
            </w:r>
          </w:p>
        </w:tc>
        <w:tc>
          <w:tcPr>
            <w:tcW w:w="262" w:type="dxa"/>
          </w:tcPr>
          <w:p w:rsidR="00AE7225" w:rsidRDefault="00AE7225" w:rsidP="0038724F"/>
        </w:tc>
        <w:tc>
          <w:tcPr>
            <w:tcW w:w="1683" w:type="dxa"/>
          </w:tcPr>
          <w:p w:rsidR="00AE7225" w:rsidRDefault="007F46EC" w:rsidP="0038724F">
            <w:r>
              <w:t>81 113 / 81 928</w:t>
            </w:r>
          </w:p>
        </w:tc>
        <w:tc>
          <w:tcPr>
            <w:tcW w:w="236" w:type="dxa"/>
          </w:tcPr>
          <w:p w:rsidR="00AE7225" w:rsidRDefault="00AE7225" w:rsidP="0038724F"/>
        </w:tc>
        <w:tc>
          <w:tcPr>
            <w:tcW w:w="2050" w:type="dxa"/>
          </w:tcPr>
          <w:p w:rsidR="00AE7225" w:rsidRDefault="007F46EC" w:rsidP="0038724F">
            <w:r>
              <w:t xml:space="preserve"> 5  671/ 7 862</w:t>
            </w:r>
          </w:p>
        </w:tc>
        <w:tc>
          <w:tcPr>
            <w:tcW w:w="236" w:type="dxa"/>
          </w:tcPr>
          <w:p w:rsidR="00AE7225" w:rsidRDefault="00AE7225" w:rsidP="0038724F"/>
        </w:tc>
        <w:tc>
          <w:tcPr>
            <w:tcW w:w="1607" w:type="dxa"/>
          </w:tcPr>
          <w:p w:rsidR="00AE7225" w:rsidRDefault="007F46EC" w:rsidP="0038724F">
            <w:r>
              <w:t>85 001/88 000</w:t>
            </w:r>
          </w:p>
        </w:tc>
        <w:tc>
          <w:tcPr>
            <w:tcW w:w="236" w:type="dxa"/>
          </w:tcPr>
          <w:p w:rsidR="00AE7225" w:rsidRDefault="00AE7225" w:rsidP="0038724F"/>
        </w:tc>
        <w:tc>
          <w:tcPr>
            <w:tcW w:w="1636" w:type="dxa"/>
          </w:tcPr>
          <w:p w:rsidR="00AE7225" w:rsidRDefault="007F46EC" w:rsidP="007F46EC">
            <w:r>
              <w:t>171784/177791</w:t>
            </w:r>
          </w:p>
        </w:tc>
      </w:tr>
    </w:tbl>
    <w:p w:rsidR="00053B27" w:rsidRPr="00053B27" w:rsidRDefault="00053B27" w:rsidP="0038724F"/>
    <w:p w:rsidR="001E2565" w:rsidRDefault="007F46EC" w:rsidP="0038724F">
      <w:r>
        <w:t xml:space="preserve">Pozn Je vidět, že koncese umožňuje minimálně navýšit náklady provozu. Zisk – viz výše – je ovlivněn dorovnáním tržeb z 2012, nájemné je dle rozhodnutí VHS. Celkem by se na našem území mělo vybrat </w:t>
      </w:r>
      <w:r w:rsidRPr="00A24958">
        <w:rPr>
          <w:b/>
        </w:rPr>
        <w:t>na tržbách v 2014 cca 178 mil. Kč bez DPH</w:t>
      </w:r>
      <w:r>
        <w:t>.</w:t>
      </w:r>
    </w:p>
    <w:p w:rsidR="007F46EC" w:rsidRPr="007F46EC" w:rsidRDefault="007F46EC" w:rsidP="0038724F"/>
    <w:p w:rsidR="007F46EC" w:rsidRDefault="007F46EC" w:rsidP="0038724F">
      <w:pPr>
        <w:rPr>
          <w:b/>
          <w:i/>
          <w:u w:val="single"/>
        </w:rPr>
      </w:pPr>
    </w:p>
    <w:p w:rsidR="0038724F" w:rsidRDefault="0038724F" w:rsidP="0038724F">
      <w:pPr>
        <w:rPr>
          <w:b/>
          <w:i/>
          <w:u w:val="single"/>
        </w:rPr>
      </w:pPr>
      <w:r>
        <w:rPr>
          <w:b/>
          <w:i/>
          <w:u w:val="single"/>
        </w:rPr>
        <w:t>Námět</w:t>
      </w:r>
      <w:r w:rsidR="00C72A6B">
        <w:rPr>
          <w:b/>
          <w:i/>
          <w:u w:val="single"/>
        </w:rPr>
        <w:t xml:space="preserve">y </w:t>
      </w:r>
      <w:r>
        <w:rPr>
          <w:b/>
          <w:i/>
          <w:u w:val="single"/>
        </w:rPr>
        <w:t xml:space="preserve"> k</w:t>
      </w:r>
      <w:r w:rsidR="00C72A6B">
        <w:rPr>
          <w:b/>
          <w:i/>
          <w:u w:val="single"/>
        </w:rPr>
        <w:t xml:space="preserve">e konečnému </w:t>
      </w:r>
      <w:r>
        <w:rPr>
          <w:b/>
          <w:i/>
          <w:u w:val="single"/>
        </w:rPr>
        <w:t> rozhodování členů RS :</w:t>
      </w:r>
    </w:p>
    <w:p w:rsidR="0038724F" w:rsidRDefault="0038724F" w:rsidP="0038724F"/>
    <w:p w:rsidR="0038724F" w:rsidRDefault="0038724F" w:rsidP="00125515">
      <w:pPr>
        <w:jc w:val="both"/>
        <w:rPr>
          <w:b/>
        </w:rPr>
      </w:pPr>
      <w:r>
        <w:rPr>
          <w:b/>
        </w:rPr>
        <w:t xml:space="preserve">Pokud naplníme dohody z minulých dvou jednání, tak doporučujeme variantu č. 2, která je </w:t>
      </w:r>
      <w:r w:rsidR="00F30209">
        <w:rPr>
          <w:b/>
        </w:rPr>
        <w:t>nej</w:t>
      </w:r>
      <w:r>
        <w:rPr>
          <w:b/>
        </w:rPr>
        <w:t xml:space="preserve">lépe zpracovaná ( v drobnostech detailů). </w:t>
      </w:r>
    </w:p>
    <w:p w:rsidR="0038724F" w:rsidRDefault="0038724F" w:rsidP="0038724F"/>
    <w:p w:rsidR="0038724F" w:rsidRDefault="0038724F" w:rsidP="00125515">
      <w:pPr>
        <w:jc w:val="both"/>
      </w:pPr>
      <w:r>
        <w:t xml:space="preserve">Pokud se členové RS na poslední chvíli budou snažit snížit tlak na cenu, tak je vhodné přijmout variantu č. 3. </w:t>
      </w:r>
    </w:p>
    <w:p w:rsidR="0038724F" w:rsidRDefault="0038724F" w:rsidP="0038724F"/>
    <w:p w:rsidR="0038724F" w:rsidRDefault="0038724F" w:rsidP="0038724F">
      <w:pPr>
        <w:jc w:val="both"/>
      </w:pPr>
      <w:r>
        <w:t xml:space="preserve">Na to, zda přijmout jednu, či druhou variantu mohou být jako vždy dva pohledy. Pro dlouhodobě zvolenou cestu </w:t>
      </w:r>
      <w:r w:rsidR="00F30209">
        <w:t xml:space="preserve">č. 2 </w:t>
      </w:r>
      <w:r>
        <w:t xml:space="preserve">je argument – každý milion korun navíc v nájmu bude užitečně vynaložen, rozdíl v cenách je minimální a </w:t>
      </w:r>
      <w:r w:rsidR="00F30209">
        <w:t xml:space="preserve">veřejné mínění </w:t>
      </w:r>
      <w:r>
        <w:t xml:space="preserve">bude při jakémkoliv navýšení </w:t>
      </w:r>
      <w:r w:rsidR="00F30209">
        <w:t xml:space="preserve">stejně </w:t>
      </w:r>
      <w:r>
        <w:t xml:space="preserve">negativní. Pro variantu </w:t>
      </w:r>
      <w:r w:rsidR="00C72A6B">
        <w:t xml:space="preserve">č. </w:t>
      </w:r>
      <w:r>
        <w:t xml:space="preserve">3 jsou argumenty – příští rok je </w:t>
      </w:r>
      <w:r w:rsidR="00F30209">
        <w:t xml:space="preserve">ve financování VHS stejně hodně </w:t>
      </w:r>
      <w:r>
        <w:t xml:space="preserve">tolik neznámých, </w:t>
      </w:r>
      <w:r w:rsidR="00F30209">
        <w:t xml:space="preserve">a proto </w:t>
      </w:r>
      <w:r>
        <w:t>rozdíl 1,2 mil. Kč není vůbec významný</w:t>
      </w:r>
      <w:r w:rsidR="00F30209">
        <w:t>.</w:t>
      </w:r>
      <w:r>
        <w:t xml:space="preserve"> </w:t>
      </w:r>
      <w:r w:rsidR="00F30209">
        <w:t>S</w:t>
      </w:r>
      <w:r>
        <w:t>nížit nárůst musíme</w:t>
      </w:r>
      <w:r w:rsidR="00C72A6B">
        <w:t xml:space="preserve"> co nejvíc</w:t>
      </w:r>
      <w:r>
        <w:t xml:space="preserve">, abychom se co nejméně lišili od ostatních.  </w:t>
      </w:r>
    </w:p>
    <w:p w:rsidR="0038724F" w:rsidRDefault="0038724F" w:rsidP="0038724F">
      <w:pPr>
        <w:jc w:val="both"/>
      </w:pPr>
    </w:p>
    <w:p w:rsidR="0038724F" w:rsidRDefault="0038724F" w:rsidP="0038724F">
      <w:pPr>
        <w:jc w:val="both"/>
      </w:pPr>
    </w:p>
    <w:p w:rsidR="005B4756" w:rsidRDefault="005B4756" w:rsidP="0038724F">
      <w:pPr>
        <w:jc w:val="both"/>
      </w:pPr>
    </w:p>
    <w:p w:rsidR="005B4756" w:rsidRDefault="005B4756" w:rsidP="0038724F">
      <w:pPr>
        <w:jc w:val="both"/>
      </w:pPr>
    </w:p>
    <w:p w:rsidR="0038724F" w:rsidRDefault="0038724F" w:rsidP="0038724F">
      <w:pPr>
        <w:jc w:val="both"/>
        <w:rPr>
          <w:b/>
          <w:u w:val="single"/>
        </w:rPr>
      </w:pPr>
      <w:r>
        <w:rPr>
          <w:b/>
          <w:u w:val="single"/>
        </w:rPr>
        <w:lastRenderedPageBreak/>
        <w:t xml:space="preserve">Návrh na usnesení: </w:t>
      </w:r>
    </w:p>
    <w:p w:rsidR="0038724F" w:rsidRDefault="0038724F" w:rsidP="0038724F">
      <w:pPr>
        <w:jc w:val="both"/>
      </w:pPr>
      <w:r>
        <w:t xml:space="preserve">RS schvaluje cenu vodného a stočného pro rok 2014 dle předložené varianty č.2  a ukládá ing. Hejdukovi uzavřít příslušné dokumenty s provozovatelem a zveřejnit dostatečným způsobem informaci o úpravě ceny a důvodech vedoucích k tomuto kroku.   </w:t>
      </w:r>
    </w:p>
    <w:p w:rsidR="0038724F" w:rsidRDefault="0038724F" w:rsidP="0038724F">
      <w:pPr>
        <w:jc w:val="both"/>
        <w:rPr>
          <w:b/>
          <w:u w:val="single"/>
        </w:rPr>
      </w:pPr>
    </w:p>
    <w:p w:rsidR="007A4F00" w:rsidRDefault="007A4F00" w:rsidP="007A4F00">
      <w:pPr>
        <w:jc w:val="both"/>
        <w:rPr>
          <w:b/>
        </w:rPr>
      </w:pPr>
    </w:p>
    <w:p w:rsidR="001E2565" w:rsidRDefault="001E2565" w:rsidP="007A4F00">
      <w:pPr>
        <w:jc w:val="both"/>
        <w:rPr>
          <w:b/>
        </w:rPr>
      </w:pPr>
    </w:p>
    <w:p w:rsidR="001E2565" w:rsidRDefault="001E2565" w:rsidP="007A4F00">
      <w:pPr>
        <w:jc w:val="both"/>
        <w:rPr>
          <w:b/>
        </w:rPr>
      </w:pPr>
    </w:p>
    <w:p w:rsidR="007A4F00" w:rsidRDefault="007A4F00" w:rsidP="007A4F00">
      <w:pPr>
        <w:jc w:val="both"/>
        <w:rPr>
          <w:b/>
        </w:rPr>
      </w:pPr>
    </w:p>
    <w:p w:rsidR="007A4F00" w:rsidRPr="007A4F00" w:rsidRDefault="007A4F00" w:rsidP="001904EE">
      <w:pPr>
        <w:jc w:val="center"/>
        <w:rPr>
          <w:i/>
          <w:sz w:val="32"/>
          <w:szCs w:val="32"/>
        </w:rPr>
      </w:pPr>
      <w:r w:rsidRPr="007A4F00">
        <w:rPr>
          <w:b/>
          <w:sz w:val="32"/>
          <w:szCs w:val="32"/>
        </w:rPr>
        <w:t>4. Finanční otázky</w:t>
      </w:r>
    </w:p>
    <w:p w:rsidR="007A4F00" w:rsidRDefault="007A4F00" w:rsidP="007A4F00"/>
    <w:p w:rsidR="007A4F00" w:rsidRDefault="007A4F00" w:rsidP="007A4F00"/>
    <w:p w:rsidR="00F742F8" w:rsidRDefault="00F742F8" w:rsidP="007A4F00">
      <w:pPr>
        <w:rPr>
          <w:b/>
          <w:u w:val="single"/>
        </w:rPr>
      </w:pPr>
    </w:p>
    <w:p w:rsidR="009B246F" w:rsidRPr="00E622F0" w:rsidRDefault="007A4F00" w:rsidP="009B246F">
      <w:pPr>
        <w:rPr>
          <w:b/>
          <w:i/>
        </w:rPr>
      </w:pPr>
      <w:r w:rsidRPr="007A4F00">
        <w:rPr>
          <w:b/>
          <w:u w:val="single"/>
        </w:rPr>
        <w:t>4</w:t>
      </w:r>
      <w:r w:rsidRPr="007A4F00">
        <w:rPr>
          <w:b/>
          <w:sz w:val="28"/>
          <w:szCs w:val="28"/>
          <w:u w:val="single"/>
        </w:rPr>
        <w:t xml:space="preserve">.1. Rozpočtové </w:t>
      </w:r>
      <w:r w:rsidR="00E622F0">
        <w:rPr>
          <w:b/>
          <w:sz w:val="28"/>
          <w:szCs w:val="28"/>
          <w:u w:val="single"/>
        </w:rPr>
        <w:t>opatření</w:t>
      </w:r>
      <w:r w:rsidRPr="007A4F00">
        <w:rPr>
          <w:b/>
          <w:sz w:val="28"/>
          <w:szCs w:val="28"/>
          <w:u w:val="single"/>
        </w:rPr>
        <w:t xml:space="preserve"> č. 2</w:t>
      </w:r>
      <w:r w:rsidR="00E622F0">
        <w:rPr>
          <w:b/>
          <w:sz w:val="28"/>
          <w:szCs w:val="28"/>
          <w:u w:val="single"/>
        </w:rPr>
        <w:t xml:space="preserve"> pro rok 2013</w:t>
      </w:r>
      <w:r w:rsidR="009B246F">
        <w:rPr>
          <w:sz w:val="28"/>
          <w:szCs w:val="28"/>
        </w:rPr>
        <w:tab/>
      </w:r>
      <w:r w:rsidR="009B246F">
        <w:rPr>
          <w:sz w:val="28"/>
          <w:szCs w:val="28"/>
        </w:rPr>
        <w:tab/>
      </w:r>
      <w:r w:rsidR="009B246F">
        <w:rPr>
          <w:sz w:val="28"/>
          <w:szCs w:val="28"/>
        </w:rPr>
        <w:tab/>
      </w:r>
      <w:r w:rsidR="009B246F">
        <w:rPr>
          <w:sz w:val="28"/>
          <w:szCs w:val="28"/>
        </w:rPr>
        <w:tab/>
        <w:t xml:space="preserve">        </w:t>
      </w:r>
      <w:r w:rsidR="009B246F" w:rsidRPr="00E622F0">
        <w:rPr>
          <w:b/>
          <w:i/>
        </w:rPr>
        <w:t>příloha</w:t>
      </w:r>
    </w:p>
    <w:p w:rsidR="00E622F0" w:rsidRDefault="00E622F0" w:rsidP="007A4F00">
      <w:pPr>
        <w:rPr>
          <w:b/>
          <w:sz w:val="28"/>
          <w:szCs w:val="28"/>
          <w:u w:val="single"/>
        </w:rPr>
      </w:pPr>
    </w:p>
    <w:p w:rsidR="009B246F" w:rsidRPr="001B7E39" w:rsidRDefault="009B246F" w:rsidP="009B246F">
      <w:pPr>
        <w:jc w:val="both"/>
        <w:rPr>
          <w:b/>
        </w:rPr>
      </w:pPr>
      <w:r w:rsidRPr="00B575CB">
        <w:t>Předložen</w:t>
      </w:r>
      <w:r>
        <w:t>é</w:t>
      </w:r>
      <w:r w:rsidRPr="00B575CB">
        <w:t xml:space="preserve"> rozpočtov</w:t>
      </w:r>
      <w:r>
        <w:t>é opatření</w:t>
      </w:r>
      <w:r w:rsidRPr="00B575CB">
        <w:t xml:space="preserve"> č.</w:t>
      </w:r>
      <w:r>
        <w:t xml:space="preserve"> 2</w:t>
      </w:r>
      <w:r w:rsidRPr="00B575CB">
        <w:t xml:space="preserve"> pro rok 201</w:t>
      </w:r>
      <w:r>
        <w:t>3</w:t>
      </w:r>
      <w:r w:rsidRPr="00B575CB">
        <w:t xml:space="preserve"> </w:t>
      </w:r>
      <w:r w:rsidRPr="00B575CB">
        <w:rPr>
          <w:b/>
        </w:rPr>
        <w:t xml:space="preserve">zachovává základní východiska </w:t>
      </w:r>
      <w:r w:rsidRPr="003B4251">
        <w:rPr>
          <w:b/>
        </w:rPr>
        <w:t xml:space="preserve">schváleného rozpočtu pro letošní rok a zohledňuje vývoj celého roku. </w:t>
      </w:r>
      <w:r w:rsidRPr="003B4251">
        <w:t xml:space="preserve">V celém materiálu budou </w:t>
      </w:r>
      <w:r>
        <w:t xml:space="preserve">při popisu částek </w:t>
      </w:r>
      <w:r w:rsidRPr="003B4251">
        <w:t xml:space="preserve">uváděny hodnoty v cenách bez DPH, </w:t>
      </w:r>
      <w:r w:rsidRPr="001B7E39">
        <w:rPr>
          <w:b/>
        </w:rPr>
        <w:t xml:space="preserve">tedy rozdíly ze sloupce </w:t>
      </w:r>
      <w:r>
        <w:rPr>
          <w:b/>
        </w:rPr>
        <w:t>B</w:t>
      </w:r>
      <w:r w:rsidRPr="001B7E39">
        <w:rPr>
          <w:b/>
        </w:rPr>
        <w:t xml:space="preserve"> a nové sumy položek ze sloupce D předložených rozpočtových změn. </w:t>
      </w:r>
    </w:p>
    <w:p w:rsidR="009B246F" w:rsidRDefault="009B246F" w:rsidP="009B246F">
      <w:pPr>
        <w:jc w:val="both"/>
        <w:rPr>
          <w:b/>
        </w:rPr>
      </w:pPr>
    </w:p>
    <w:p w:rsidR="009B246F" w:rsidRDefault="009B246F" w:rsidP="009B246F">
      <w:pPr>
        <w:jc w:val="both"/>
        <w:rPr>
          <w:b/>
        </w:rPr>
      </w:pPr>
      <w:r w:rsidRPr="00E8636B">
        <w:rPr>
          <w:b/>
        </w:rPr>
        <w:t>Letošní rok byl z pohledu finančních toků klidný, plánované příjmy bez problémů naplňovaly potřeby na výdaje.</w:t>
      </w:r>
    </w:p>
    <w:p w:rsidR="009B246F" w:rsidRPr="00E8636B" w:rsidRDefault="009B246F" w:rsidP="009B246F">
      <w:pPr>
        <w:jc w:val="both"/>
        <w:rPr>
          <w:b/>
        </w:rPr>
      </w:pPr>
    </w:p>
    <w:p w:rsidR="009B246F" w:rsidRDefault="009B246F" w:rsidP="009B246F">
      <w:pPr>
        <w:jc w:val="both"/>
      </w:pPr>
      <w:r>
        <w:t>Sestavené rozpočtové opatření</w:t>
      </w:r>
      <w:r w:rsidRPr="003B4251">
        <w:t xml:space="preserve"> pak po zohlednění všech vlivů zachycuje všechny potřebné příjmy a výdaje s tím, že je v rozpočtu vytvořena rezerva ve výši </w:t>
      </w:r>
      <w:r>
        <w:t>1 626</w:t>
      </w:r>
      <w:r w:rsidRPr="003B4251">
        <w:t xml:space="preserve"> </w:t>
      </w:r>
      <w:r>
        <w:t>tis</w:t>
      </w:r>
      <w:r w:rsidRPr="003B4251">
        <w:t>. Kč</w:t>
      </w:r>
      <w:r>
        <w:t xml:space="preserve">, která představuje očekávaný zůstatek na účtech VHS k 31.12. </w:t>
      </w:r>
      <w:r w:rsidRPr="003B4251">
        <w:t>Tato bude využita na úhradu investičních výdajů na začátku roku 201</w:t>
      </w:r>
      <w:r>
        <w:t>4</w:t>
      </w:r>
      <w:r w:rsidRPr="003B4251">
        <w:t>.</w:t>
      </w:r>
    </w:p>
    <w:p w:rsidR="009B246F" w:rsidRDefault="009B246F" w:rsidP="009B246F">
      <w:pPr>
        <w:jc w:val="both"/>
        <w:rPr>
          <w:b/>
        </w:rPr>
      </w:pPr>
    </w:p>
    <w:p w:rsidR="009B246F" w:rsidRPr="00B575CB" w:rsidRDefault="009B246F" w:rsidP="009B246F">
      <w:pPr>
        <w:jc w:val="both"/>
        <w:rPr>
          <w:b/>
        </w:rPr>
      </w:pPr>
      <w:r w:rsidRPr="00B575CB">
        <w:rPr>
          <w:b/>
        </w:rPr>
        <w:t xml:space="preserve">Celkově je rozpočet sestaven na příjmy ve výši </w:t>
      </w:r>
      <w:r>
        <w:rPr>
          <w:b/>
        </w:rPr>
        <w:t>145,3</w:t>
      </w:r>
      <w:r w:rsidRPr="00B575CB">
        <w:rPr>
          <w:b/>
        </w:rPr>
        <w:t xml:space="preserve"> mil. Kč, výdaje ve výši </w:t>
      </w:r>
      <w:r>
        <w:rPr>
          <w:b/>
        </w:rPr>
        <w:t>133</w:t>
      </w:r>
      <w:r w:rsidRPr="00B575CB">
        <w:rPr>
          <w:b/>
        </w:rPr>
        <w:t xml:space="preserve"> mil. Kč a financování ve výši  </w:t>
      </w:r>
      <w:r>
        <w:rPr>
          <w:b/>
        </w:rPr>
        <w:t>-12,3</w:t>
      </w:r>
      <w:r w:rsidRPr="00B575CB">
        <w:rPr>
          <w:b/>
        </w:rPr>
        <w:t xml:space="preserve"> mil. Kč.</w:t>
      </w:r>
    </w:p>
    <w:p w:rsidR="009B246F" w:rsidRPr="00B575CB" w:rsidRDefault="009B246F" w:rsidP="009B246F">
      <w:pPr>
        <w:jc w:val="both"/>
      </w:pPr>
    </w:p>
    <w:p w:rsidR="009B246F" w:rsidRPr="00873CA5" w:rsidRDefault="009B246F" w:rsidP="009B246F">
      <w:pPr>
        <w:jc w:val="both"/>
        <w:rPr>
          <w:b/>
          <w:u w:val="single"/>
        </w:rPr>
      </w:pPr>
      <w:r w:rsidRPr="00873CA5">
        <w:rPr>
          <w:b/>
          <w:u w:val="single"/>
        </w:rPr>
        <w:t>Zásadní pro sestavení rozpočtové změny byly následující události:</w:t>
      </w:r>
    </w:p>
    <w:p w:rsidR="009B246F" w:rsidRPr="00873CA5" w:rsidRDefault="009B246F" w:rsidP="009B246F">
      <w:pPr>
        <w:numPr>
          <w:ilvl w:val="0"/>
          <w:numId w:val="18"/>
        </w:numPr>
        <w:jc w:val="both"/>
        <w:rPr>
          <w:b/>
        </w:rPr>
      </w:pPr>
      <w:r w:rsidRPr="00873CA5">
        <w:rPr>
          <w:b/>
        </w:rPr>
        <w:t>V položkách příjmů</w:t>
      </w:r>
    </w:p>
    <w:p w:rsidR="009B246F" w:rsidRPr="00873CA5" w:rsidRDefault="009B246F" w:rsidP="009B246F">
      <w:pPr>
        <w:numPr>
          <w:ilvl w:val="0"/>
          <w:numId w:val="19"/>
        </w:numPr>
        <w:jc w:val="both"/>
      </w:pPr>
      <w:r w:rsidRPr="00873CA5">
        <w:t xml:space="preserve">zrušení položek náhodných příjmů (zde byl předpoklad dotací) a zavedení dotací od </w:t>
      </w:r>
      <w:r>
        <w:t>SFŽP a obcí</w:t>
      </w:r>
      <w:r w:rsidRPr="00873CA5">
        <w:t xml:space="preserve"> podle skutečnosti (dostali jsme více</w:t>
      </w:r>
      <w:r>
        <w:t>,</w:t>
      </w:r>
      <w:r w:rsidRPr="00873CA5">
        <w:t xml:space="preserve"> než byl předpoklad)</w:t>
      </w:r>
    </w:p>
    <w:p w:rsidR="009B246F" w:rsidRPr="00873CA5" w:rsidRDefault="009B246F" w:rsidP="009B246F">
      <w:pPr>
        <w:numPr>
          <w:ilvl w:val="0"/>
          <w:numId w:val="19"/>
        </w:numPr>
        <w:jc w:val="both"/>
      </w:pPr>
      <w:r w:rsidRPr="00873CA5">
        <w:t>úpravy jednotlivých příjmových položek podle</w:t>
      </w:r>
      <w:r>
        <w:t xml:space="preserve"> jejich</w:t>
      </w:r>
      <w:r w:rsidRPr="00873CA5">
        <w:t xml:space="preserve"> vývoje (příspěvky a dotace na realizovaná zasíťování pozemků </w:t>
      </w:r>
      <w:r>
        <w:t>a přípojky</w:t>
      </w:r>
      <w:r w:rsidRPr="00873CA5">
        <w:t>)</w:t>
      </w:r>
    </w:p>
    <w:p w:rsidR="009B246F" w:rsidRPr="00873CA5" w:rsidRDefault="009B246F" w:rsidP="009B246F">
      <w:pPr>
        <w:ind w:left="360"/>
        <w:jc w:val="both"/>
      </w:pPr>
    </w:p>
    <w:p w:rsidR="009B246F" w:rsidRDefault="009B246F" w:rsidP="009B246F">
      <w:pPr>
        <w:numPr>
          <w:ilvl w:val="0"/>
          <w:numId w:val="18"/>
        </w:numPr>
        <w:jc w:val="both"/>
        <w:rPr>
          <w:b/>
        </w:rPr>
      </w:pPr>
      <w:r w:rsidRPr="00873CA5">
        <w:rPr>
          <w:b/>
        </w:rPr>
        <w:t>V položkách výdajů</w:t>
      </w:r>
    </w:p>
    <w:p w:rsidR="009B246F" w:rsidRDefault="009B246F" w:rsidP="009B246F">
      <w:pPr>
        <w:pStyle w:val="Odstavecseseznamem"/>
        <w:numPr>
          <w:ilvl w:val="0"/>
          <w:numId w:val="19"/>
        </w:numPr>
        <w:jc w:val="both"/>
      </w:pPr>
      <w:r w:rsidRPr="00873CA5">
        <w:t xml:space="preserve">upřesnění všech režijních položek podle vývoje </w:t>
      </w:r>
    </w:p>
    <w:p w:rsidR="009B246F" w:rsidRDefault="009B246F" w:rsidP="009B246F">
      <w:pPr>
        <w:pStyle w:val="Odstavecseseznamem"/>
        <w:numPr>
          <w:ilvl w:val="0"/>
          <w:numId w:val="19"/>
        </w:numPr>
        <w:jc w:val="both"/>
      </w:pPr>
      <w:r w:rsidRPr="00873CA5">
        <w:t>upřesnění investičních nákladů jednotliv</w:t>
      </w:r>
      <w:r>
        <w:t>ých akcí podle výsledků soutěží</w:t>
      </w:r>
    </w:p>
    <w:p w:rsidR="009B246F" w:rsidRDefault="009B246F" w:rsidP="009B246F">
      <w:pPr>
        <w:ind w:left="720"/>
        <w:jc w:val="both"/>
        <w:rPr>
          <w:b/>
        </w:rPr>
      </w:pPr>
    </w:p>
    <w:p w:rsidR="009B246F" w:rsidRPr="00873CA5" w:rsidRDefault="009B246F" w:rsidP="009B246F">
      <w:pPr>
        <w:numPr>
          <w:ilvl w:val="0"/>
          <w:numId w:val="18"/>
        </w:numPr>
        <w:jc w:val="both"/>
        <w:rPr>
          <w:b/>
        </w:rPr>
      </w:pPr>
      <w:r>
        <w:rPr>
          <w:b/>
        </w:rPr>
        <w:t>V položkách financování</w:t>
      </w:r>
    </w:p>
    <w:p w:rsidR="009B246F" w:rsidRPr="00873CA5" w:rsidRDefault="009B246F" w:rsidP="009B246F">
      <w:pPr>
        <w:pStyle w:val="Odstavecseseznamem"/>
        <w:numPr>
          <w:ilvl w:val="0"/>
          <w:numId w:val="19"/>
        </w:numPr>
        <w:jc w:val="both"/>
      </w:pPr>
      <w:r>
        <w:t>upřesnění čerpání nového úvěru (čerpáme výrazně nižší částku)</w:t>
      </w:r>
    </w:p>
    <w:p w:rsidR="009B246F" w:rsidRPr="00B575CB" w:rsidRDefault="009B246F" w:rsidP="009B246F">
      <w:pPr>
        <w:jc w:val="both"/>
        <w:rPr>
          <w:b/>
        </w:rPr>
      </w:pPr>
    </w:p>
    <w:p w:rsidR="009B246F" w:rsidRPr="00B575CB" w:rsidRDefault="009B246F" w:rsidP="009B246F">
      <w:pPr>
        <w:jc w:val="both"/>
        <w:rPr>
          <w:b/>
        </w:rPr>
      </w:pPr>
      <w:r w:rsidRPr="00B575CB">
        <w:rPr>
          <w:b/>
        </w:rPr>
        <w:t xml:space="preserve">Předložená rozpočtová změna má dvě části – příjmovou a výdajovou, která je doplněná o financování. </w:t>
      </w:r>
    </w:p>
    <w:p w:rsidR="009B246F" w:rsidRDefault="009B246F" w:rsidP="009B246F">
      <w:pPr>
        <w:jc w:val="both"/>
      </w:pPr>
      <w:r w:rsidRPr="00B575CB">
        <w:t xml:space="preserve">Vlastní rozpočtová změna, jak je sestavena, má sama o sobě značnou podrobnost. Jednotlivé položky rozpočtu jsou rozčleněny na samostatné skupiny (příjmy podle charakteru, </w:t>
      </w:r>
      <w:r>
        <w:t xml:space="preserve">výdaje podle obcí nebo významu. </w:t>
      </w:r>
      <w:r w:rsidRPr="00B575CB">
        <w:t xml:space="preserve">Každá položka rozpočtu je detailně a konkrétně pojmenovaná </w:t>
      </w:r>
      <w:r w:rsidRPr="00B575CB">
        <w:lastRenderedPageBreak/>
        <w:t>v názvu nebo dále doplněná informacemi v poznámce, což je dostatečné pro orientaci, proto zde nebudeme popisovat každý řádek a každou akci.</w:t>
      </w:r>
    </w:p>
    <w:p w:rsidR="009B246F" w:rsidRDefault="009B246F" w:rsidP="009B246F">
      <w:pPr>
        <w:jc w:val="both"/>
      </w:pPr>
      <w:r>
        <w:t>S ohledem na skutečnost, že rozpočtovou změnu tvoříme z údajů známých v polovině listopadu a ve spojení s kvalifikovanými odhady vývoje do konce roku, se pak jednotlivé položky můžou v některých detailech lišit. To však předložíme v rozboru hospodaření na jaře 2014.</w:t>
      </w:r>
    </w:p>
    <w:p w:rsidR="009B246F" w:rsidRDefault="009B246F" w:rsidP="009B246F">
      <w:pPr>
        <w:jc w:val="both"/>
        <w:rPr>
          <w:b/>
          <w:u w:val="single"/>
        </w:rPr>
      </w:pPr>
    </w:p>
    <w:p w:rsidR="009B246F" w:rsidRPr="00B575CB" w:rsidRDefault="009B246F" w:rsidP="009B246F">
      <w:pPr>
        <w:jc w:val="both"/>
        <w:rPr>
          <w:b/>
          <w:u w:val="single"/>
        </w:rPr>
      </w:pPr>
    </w:p>
    <w:p w:rsidR="009B246F" w:rsidRDefault="009B246F" w:rsidP="009B246F">
      <w:pPr>
        <w:jc w:val="both"/>
        <w:rPr>
          <w:b/>
          <w:u w:val="single"/>
        </w:rPr>
      </w:pPr>
      <w:r w:rsidRPr="00B575CB">
        <w:rPr>
          <w:b/>
          <w:u w:val="single"/>
        </w:rPr>
        <w:t>Komentář k předložené</w:t>
      </w:r>
      <w:r>
        <w:rPr>
          <w:b/>
          <w:u w:val="single"/>
        </w:rPr>
        <w:t>mu</w:t>
      </w:r>
      <w:r w:rsidRPr="00B575CB">
        <w:rPr>
          <w:b/>
          <w:u w:val="single"/>
        </w:rPr>
        <w:t xml:space="preserve"> rozpočtové</w:t>
      </w:r>
      <w:r>
        <w:rPr>
          <w:b/>
          <w:u w:val="single"/>
        </w:rPr>
        <w:t>mu opatření</w:t>
      </w:r>
      <w:r w:rsidRPr="00B575CB">
        <w:rPr>
          <w:b/>
          <w:u w:val="single"/>
        </w:rPr>
        <w:t xml:space="preserve"> – nejdůležitější položky: </w:t>
      </w:r>
    </w:p>
    <w:p w:rsidR="009B246F" w:rsidRDefault="009B246F" w:rsidP="009B246F">
      <w:pPr>
        <w:jc w:val="both"/>
        <w:rPr>
          <w:b/>
          <w:u w:val="single"/>
        </w:rPr>
      </w:pPr>
    </w:p>
    <w:p w:rsidR="009B246F" w:rsidRDefault="009B246F" w:rsidP="009B246F">
      <w:pPr>
        <w:jc w:val="both"/>
        <w:rPr>
          <w:b/>
          <w:i/>
          <w:sz w:val="28"/>
          <w:szCs w:val="28"/>
          <w:u w:val="single"/>
        </w:rPr>
      </w:pPr>
      <w:r w:rsidRPr="00873CA5">
        <w:rPr>
          <w:b/>
          <w:i/>
          <w:sz w:val="28"/>
          <w:szCs w:val="28"/>
          <w:u w:val="single"/>
        </w:rPr>
        <w:t>A) Příjmy</w:t>
      </w:r>
    </w:p>
    <w:p w:rsidR="009B246F" w:rsidRDefault="009B246F" w:rsidP="009B246F">
      <w:pPr>
        <w:jc w:val="both"/>
      </w:pPr>
      <w:r w:rsidRPr="00B575CB">
        <w:t xml:space="preserve">Celkově </w:t>
      </w:r>
      <w:r>
        <w:t xml:space="preserve">se </w:t>
      </w:r>
      <w:r>
        <w:rPr>
          <w:b/>
          <w:u w:val="single"/>
        </w:rPr>
        <w:t>příjmy navýšily</w:t>
      </w:r>
      <w:r w:rsidRPr="00B575CB">
        <w:rPr>
          <w:b/>
          <w:u w:val="single"/>
        </w:rPr>
        <w:t xml:space="preserve"> o </w:t>
      </w:r>
      <w:r>
        <w:rPr>
          <w:b/>
          <w:u w:val="single"/>
        </w:rPr>
        <w:t>1,651</w:t>
      </w:r>
      <w:r w:rsidRPr="00B575CB">
        <w:rPr>
          <w:b/>
          <w:u w:val="single"/>
        </w:rPr>
        <w:t xml:space="preserve"> mil. Kč</w:t>
      </w:r>
      <w:r w:rsidRPr="00B575CB">
        <w:rPr>
          <w:b/>
        </w:rPr>
        <w:t xml:space="preserve"> </w:t>
      </w:r>
      <w:r w:rsidRPr="00B575CB">
        <w:t>(</w:t>
      </w:r>
      <w:r w:rsidRPr="00B575CB">
        <w:rPr>
          <w:b/>
        </w:rPr>
        <w:t>ř.</w:t>
      </w:r>
      <w:r w:rsidRPr="00B575CB">
        <w:t xml:space="preserve"> </w:t>
      </w:r>
      <w:r w:rsidRPr="00B575CB">
        <w:rPr>
          <w:b/>
        </w:rPr>
        <w:t>1</w:t>
      </w:r>
      <w:r>
        <w:rPr>
          <w:b/>
        </w:rPr>
        <w:t>19</w:t>
      </w:r>
      <w:r w:rsidRPr="00B575CB">
        <w:t>)</w:t>
      </w:r>
      <w:r>
        <w:t>.</w:t>
      </w:r>
    </w:p>
    <w:p w:rsidR="009B246F" w:rsidRDefault="009B246F" w:rsidP="009B246F">
      <w:pPr>
        <w:jc w:val="both"/>
      </w:pPr>
      <w:r>
        <w:t>Navýšení příjmů je zejména způsobeno vyššími dotacemi ze SFŽP, než bylo původně plánováno a to z důvodu větší prostavěnosti na Malé Skále (ř. 88).</w:t>
      </w:r>
    </w:p>
    <w:p w:rsidR="009B246F" w:rsidRDefault="009B246F" w:rsidP="009B246F">
      <w:pPr>
        <w:jc w:val="both"/>
      </w:pPr>
    </w:p>
    <w:p w:rsidR="009B246F" w:rsidRPr="00B575CB" w:rsidRDefault="009B246F" w:rsidP="009B246F">
      <w:pPr>
        <w:jc w:val="both"/>
      </w:pPr>
      <w:r>
        <w:t>Ostatní položky rozpočtových příjmů konkretizují vše, co je výše popsáno.</w:t>
      </w:r>
    </w:p>
    <w:p w:rsidR="009B246F" w:rsidRDefault="009B246F" w:rsidP="009B246F">
      <w:pPr>
        <w:jc w:val="both"/>
        <w:rPr>
          <w:b/>
          <w:i/>
          <w:u w:val="single"/>
        </w:rPr>
      </w:pPr>
    </w:p>
    <w:p w:rsidR="009B246F" w:rsidRDefault="009B246F" w:rsidP="009B246F">
      <w:pPr>
        <w:jc w:val="both"/>
        <w:rPr>
          <w:b/>
          <w:i/>
          <w:u w:val="single"/>
        </w:rPr>
      </w:pPr>
    </w:p>
    <w:p w:rsidR="009B246F" w:rsidRPr="00873CA5" w:rsidRDefault="009B246F" w:rsidP="009B246F">
      <w:pPr>
        <w:jc w:val="both"/>
        <w:rPr>
          <w:b/>
          <w:i/>
          <w:sz w:val="28"/>
          <w:szCs w:val="28"/>
          <w:u w:val="single"/>
        </w:rPr>
      </w:pPr>
      <w:r w:rsidRPr="00873CA5">
        <w:rPr>
          <w:b/>
          <w:i/>
          <w:sz w:val="28"/>
          <w:szCs w:val="28"/>
          <w:u w:val="single"/>
        </w:rPr>
        <w:t>B) Výdaje</w:t>
      </w:r>
    </w:p>
    <w:p w:rsidR="009B246F" w:rsidRDefault="009B246F" w:rsidP="009B246F">
      <w:pPr>
        <w:jc w:val="both"/>
      </w:pPr>
      <w:r>
        <w:t xml:space="preserve">Celkově </w:t>
      </w:r>
      <w:r>
        <w:rPr>
          <w:b/>
          <w:u w:val="single"/>
        </w:rPr>
        <w:t>výdaje klesly o 3,3</w:t>
      </w:r>
      <w:r w:rsidRPr="00B575CB">
        <w:rPr>
          <w:b/>
          <w:u w:val="single"/>
        </w:rPr>
        <w:t xml:space="preserve"> mil. Kč</w:t>
      </w:r>
      <w:r>
        <w:t xml:space="preserve"> (ř. 374</w:t>
      </w:r>
      <w:r w:rsidRPr="00B575CB">
        <w:t>).</w:t>
      </w:r>
      <w:r>
        <w:t xml:space="preserve"> Celková částka výdajů v sobě zahrnuje rezervu (tedy nepoužité prostředky) ve výši 1,6 mil. Kč. </w:t>
      </w:r>
    </w:p>
    <w:p w:rsidR="009B246F" w:rsidRDefault="009B246F" w:rsidP="009B246F">
      <w:pPr>
        <w:jc w:val="both"/>
      </w:pPr>
    </w:p>
    <w:p w:rsidR="009B246F" w:rsidRPr="00B575CB" w:rsidRDefault="009B246F" w:rsidP="009B246F">
      <w:pPr>
        <w:jc w:val="both"/>
        <w:rPr>
          <w:b/>
          <w:u w:val="single"/>
        </w:rPr>
      </w:pPr>
      <w:r w:rsidRPr="00B575CB">
        <w:rPr>
          <w:b/>
          <w:u w:val="single"/>
        </w:rPr>
        <w:t>Neinvestiční výdaje</w:t>
      </w:r>
    </w:p>
    <w:p w:rsidR="009B246F" w:rsidRPr="00B575CB" w:rsidRDefault="009B246F" w:rsidP="009B246F">
      <w:pPr>
        <w:jc w:val="both"/>
      </w:pPr>
      <w:r w:rsidRPr="00B575CB">
        <w:t>Náklady na neinves</w:t>
      </w:r>
      <w:r>
        <w:t>tiční výdaje a zálohy klesly o 2,2</w:t>
      </w:r>
      <w:r w:rsidRPr="00B575CB">
        <w:t xml:space="preserve"> mil</w:t>
      </w:r>
      <w:r>
        <w:t>. Kč (ř. 209</w:t>
      </w:r>
      <w:r w:rsidRPr="00B575CB">
        <w:t>).</w:t>
      </w:r>
      <w:r>
        <w:t xml:space="preserve"> </w:t>
      </w:r>
    </w:p>
    <w:p w:rsidR="009B246F" w:rsidRPr="00B575CB" w:rsidRDefault="009B246F" w:rsidP="009B246F">
      <w:pPr>
        <w:jc w:val="both"/>
      </w:pPr>
    </w:p>
    <w:p w:rsidR="009B246F" w:rsidRPr="005C4E4F" w:rsidRDefault="009B246F" w:rsidP="009B246F">
      <w:pPr>
        <w:jc w:val="both"/>
        <w:rPr>
          <w:b/>
        </w:rPr>
      </w:pPr>
      <w:r w:rsidRPr="005C4E4F">
        <w:rPr>
          <w:b/>
        </w:rPr>
        <w:t>Z toho:</w:t>
      </w:r>
    </w:p>
    <w:p w:rsidR="009B246F" w:rsidRDefault="009B246F" w:rsidP="009B246F">
      <w:pPr>
        <w:jc w:val="both"/>
      </w:pPr>
      <w:r w:rsidRPr="00156C37">
        <w:rPr>
          <w:b/>
        </w:rPr>
        <w:t>Výdaje n</w:t>
      </w:r>
      <w:r>
        <w:rPr>
          <w:b/>
        </w:rPr>
        <w:t>a chod kanceláře VHS  klesly o 82</w:t>
      </w:r>
      <w:r w:rsidRPr="00156C37">
        <w:rPr>
          <w:b/>
        </w:rPr>
        <w:t xml:space="preserve"> tis. Kč (ř. 5</w:t>
      </w:r>
      <w:r>
        <w:rPr>
          <w:b/>
        </w:rPr>
        <w:t>4</w:t>
      </w:r>
      <w:r w:rsidRPr="00156C37">
        <w:rPr>
          <w:b/>
        </w:rPr>
        <w:t>).</w:t>
      </w:r>
      <w:r w:rsidRPr="00B575CB">
        <w:t xml:space="preserve"> </w:t>
      </w:r>
      <w:r>
        <w:t xml:space="preserve">Jedná se dílčí úspory některých rozpočtovaných nákladů podle potřeb chodu organizace. Proti jednotlivým úsporám navyšujeme položku na opravy automobilů, proti které je příjem za tyto opravy od pojišťovny a dále navyšujeme položku právních služeb, to zejména z důvodu úhrady služby za zhotovení podkladů pro kontroly FÚ. </w:t>
      </w:r>
    </w:p>
    <w:p w:rsidR="009B246F" w:rsidRDefault="009B246F" w:rsidP="009B246F">
      <w:pPr>
        <w:jc w:val="both"/>
      </w:pPr>
      <w:r w:rsidRPr="00782FBC">
        <w:rPr>
          <w:b/>
        </w:rPr>
        <w:t xml:space="preserve">Náklady spojené s ČJ </w:t>
      </w:r>
      <w:r>
        <w:rPr>
          <w:b/>
        </w:rPr>
        <w:t>klesly o</w:t>
      </w:r>
      <w:r w:rsidRPr="00782FBC">
        <w:rPr>
          <w:b/>
        </w:rPr>
        <w:t xml:space="preserve"> </w:t>
      </w:r>
      <w:r>
        <w:rPr>
          <w:b/>
        </w:rPr>
        <w:t>128</w:t>
      </w:r>
      <w:r w:rsidRPr="00782FBC">
        <w:rPr>
          <w:b/>
        </w:rPr>
        <w:t xml:space="preserve"> tis</w:t>
      </w:r>
      <w:r w:rsidRPr="00B575CB">
        <w:t>.</w:t>
      </w:r>
      <w:r>
        <w:t xml:space="preserve"> (ř. 59)</w:t>
      </w:r>
      <w:r w:rsidRPr="00B575CB">
        <w:t xml:space="preserve"> </w:t>
      </w:r>
      <w:r>
        <w:t>byla menší potřeba na opravy po této investiční akci.</w:t>
      </w:r>
    </w:p>
    <w:p w:rsidR="009B246F" w:rsidRPr="00B575CB" w:rsidRDefault="009B246F" w:rsidP="009B246F">
      <w:pPr>
        <w:jc w:val="both"/>
      </w:pPr>
      <w:r>
        <w:rPr>
          <w:b/>
        </w:rPr>
        <w:t>Spolupráce se SčVK (ř. 75</w:t>
      </w:r>
      <w:r w:rsidRPr="00F96147">
        <w:rPr>
          <w:b/>
        </w:rPr>
        <w:t>)</w:t>
      </w:r>
      <w:r w:rsidRPr="00B575CB">
        <w:t xml:space="preserve"> </w:t>
      </w:r>
      <w:r>
        <w:t xml:space="preserve">klesla o </w:t>
      </w:r>
      <w:r w:rsidRPr="00F34FF6">
        <w:rPr>
          <w:b/>
        </w:rPr>
        <w:t>9</w:t>
      </w:r>
      <w:r>
        <w:rPr>
          <w:b/>
        </w:rPr>
        <w:t>24</w:t>
      </w:r>
      <w:r w:rsidRPr="00F34FF6">
        <w:rPr>
          <w:b/>
        </w:rPr>
        <w:t xml:space="preserve"> tis. Kč</w:t>
      </w:r>
      <w:r w:rsidRPr="00B575CB">
        <w:t xml:space="preserve">. </w:t>
      </w:r>
      <w:r>
        <w:t>Nebyly realizovány technické standardy, byly nižší náklady na nákup malých čerpadel, nebyly realizovány výměny hydrantů (posun do příštího roku). Plánované prostředky na stanovení ochranných pásem vodních zdrojů v částce 400tis (ř. 71) byly využity a jsou jen rozúčtovány do jednotlivých obcí, proto je zde odečítáme.</w:t>
      </w:r>
    </w:p>
    <w:p w:rsidR="009B246F" w:rsidRDefault="009B246F" w:rsidP="009B246F">
      <w:pPr>
        <w:jc w:val="both"/>
      </w:pPr>
      <w:r w:rsidRPr="00B468BE">
        <w:rPr>
          <w:b/>
        </w:rPr>
        <w:t>Osta</w:t>
      </w:r>
      <w:r>
        <w:rPr>
          <w:b/>
        </w:rPr>
        <w:t>tní opravy služby a nákupy (ř. 90</w:t>
      </w:r>
      <w:r w:rsidRPr="00B468BE">
        <w:rPr>
          <w:b/>
        </w:rPr>
        <w:t>)</w:t>
      </w:r>
      <w:r w:rsidRPr="00B575CB">
        <w:t xml:space="preserve"> </w:t>
      </w:r>
      <w:r w:rsidRPr="00F34FF6">
        <w:rPr>
          <w:b/>
        </w:rPr>
        <w:t xml:space="preserve">jsou poníženy o </w:t>
      </w:r>
      <w:r>
        <w:rPr>
          <w:b/>
        </w:rPr>
        <w:t>245</w:t>
      </w:r>
      <w:r w:rsidRPr="00F34FF6">
        <w:rPr>
          <w:b/>
        </w:rPr>
        <w:t xml:space="preserve"> tis</w:t>
      </w:r>
      <w:r w:rsidRPr="00B575CB">
        <w:t xml:space="preserve">. ve vazbě na potřeby organizace. </w:t>
      </w:r>
      <w:r>
        <w:t xml:space="preserve">Z důvodu nedostatku prostoru nebyly realizovány naučné stezky, nově zapojujeme položku vratky dotace pro obec Ohrazenice schválenou na jednání RS. </w:t>
      </w:r>
    </w:p>
    <w:p w:rsidR="009B246F" w:rsidRPr="00B575CB" w:rsidRDefault="009B246F" w:rsidP="009B246F">
      <w:pPr>
        <w:jc w:val="both"/>
      </w:pPr>
      <w:r w:rsidRPr="005C542E">
        <w:rPr>
          <w:b/>
        </w:rPr>
        <w:t>Nájemné (ř. 96)</w:t>
      </w:r>
      <w:r>
        <w:t xml:space="preserve"> – upraveno dle skutečnosti, jedná se o nájmy pozemků pod stavbami.</w:t>
      </w:r>
    </w:p>
    <w:p w:rsidR="009B246F" w:rsidRPr="00B575CB" w:rsidRDefault="009B246F" w:rsidP="009B246F">
      <w:pPr>
        <w:jc w:val="both"/>
      </w:pPr>
      <w:r>
        <w:rPr>
          <w:b/>
        </w:rPr>
        <w:t>Město Turnov (ř. 106</w:t>
      </w:r>
      <w:r w:rsidRPr="0030721E">
        <w:rPr>
          <w:b/>
        </w:rPr>
        <w:t>)</w:t>
      </w:r>
      <w:r>
        <w:t xml:space="preserve"> – korekce jednotlivých položek rozpočtu podle skutečnosti, nedošlo k realizaci řešení havárie na VDJ Károvsko z důvodu problémů s dodavatelskými firmami viz. podklady.</w:t>
      </w:r>
    </w:p>
    <w:p w:rsidR="009B246F" w:rsidRDefault="009B246F" w:rsidP="009B246F">
      <w:pPr>
        <w:jc w:val="both"/>
      </w:pPr>
      <w:r w:rsidRPr="0030721E">
        <w:rPr>
          <w:b/>
        </w:rPr>
        <w:t>Město Semily (ř-. 1</w:t>
      </w:r>
      <w:r>
        <w:rPr>
          <w:b/>
        </w:rPr>
        <w:t>1</w:t>
      </w:r>
      <w:r w:rsidRPr="0030721E">
        <w:rPr>
          <w:b/>
        </w:rPr>
        <w:t>2)</w:t>
      </w:r>
      <w:r>
        <w:t xml:space="preserve"> – korekce položek podle významu, zapojení průzkumu objektů.</w:t>
      </w:r>
    </w:p>
    <w:p w:rsidR="009B246F" w:rsidRDefault="009B246F" w:rsidP="009B246F">
      <w:pPr>
        <w:jc w:val="both"/>
      </w:pPr>
      <w:r w:rsidRPr="000163F4">
        <w:rPr>
          <w:b/>
        </w:rPr>
        <w:t>Město Jilemnice (ř. 1</w:t>
      </w:r>
      <w:r>
        <w:rPr>
          <w:b/>
        </w:rPr>
        <w:t>33</w:t>
      </w:r>
      <w:r w:rsidRPr="000163F4">
        <w:rPr>
          <w:b/>
        </w:rPr>
        <w:t>)</w:t>
      </w:r>
      <w:r>
        <w:t xml:space="preserve"> – nebyla realizována oprava výtlaku u ČS.</w:t>
      </w:r>
    </w:p>
    <w:p w:rsidR="009B246F" w:rsidRPr="004C1BE5" w:rsidRDefault="009B246F" w:rsidP="009B246F">
      <w:pPr>
        <w:jc w:val="both"/>
      </w:pPr>
      <w:r>
        <w:rPr>
          <w:b/>
        </w:rPr>
        <w:t xml:space="preserve">Obec Ohrazenice (ř. 162) – </w:t>
      </w:r>
      <w:r w:rsidRPr="004C1BE5">
        <w:t>přesun z opravy na příspěvek obci (udělali si to sami).</w:t>
      </w:r>
    </w:p>
    <w:p w:rsidR="009B246F" w:rsidRDefault="009B246F" w:rsidP="009B246F">
      <w:pPr>
        <w:jc w:val="both"/>
        <w:rPr>
          <w:b/>
        </w:rPr>
      </w:pPr>
    </w:p>
    <w:p w:rsidR="009B246F" w:rsidRDefault="009B246F" w:rsidP="009B246F">
      <w:pPr>
        <w:jc w:val="both"/>
      </w:pPr>
      <w:r>
        <w:rPr>
          <w:b/>
        </w:rPr>
        <w:lastRenderedPageBreak/>
        <w:t>Úroky, poplatky</w:t>
      </w:r>
      <w:r w:rsidRPr="002555C9">
        <w:rPr>
          <w:b/>
        </w:rPr>
        <w:t xml:space="preserve"> (ř. 1</w:t>
      </w:r>
      <w:r>
        <w:rPr>
          <w:b/>
        </w:rPr>
        <w:t>84</w:t>
      </w:r>
      <w:r w:rsidRPr="002555C9">
        <w:rPr>
          <w:b/>
        </w:rPr>
        <w:t>)</w:t>
      </w:r>
      <w:r w:rsidRPr="00B575CB">
        <w:t xml:space="preserve"> </w:t>
      </w:r>
      <w:r>
        <w:t>– šetříme na úrocích na novém úvěru (odklad načerpání jistiny), doplňujeme náklady na bankovní poplatky (poplatek za sepsání dodatku k úvěrové smlouvě na ČJ – ponížení úrokové sazby).</w:t>
      </w:r>
    </w:p>
    <w:p w:rsidR="009B246F" w:rsidRDefault="009B246F" w:rsidP="009B246F">
      <w:pPr>
        <w:jc w:val="both"/>
      </w:pPr>
    </w:p>
    <w:p w:rsidR="009B246F" w:rsidRPr="00B575CB" w:rsidRDefault="009B246F" w:rsidP="009B246F">
      <w:pPr>
        <w:jc w:val="both"/>
      </w:pPr>
    </w:p>
    <w:p w:rsidR="009B246F" w:rsidRDefault="009B246F" w:rsidP="009B246F">
      <w:pPr>
        <w:jc w:val="both"/>
        <w:rPr>
          <w:b/>
          <w:u w:val="single"/>
        </w:rPr>
      </w:pPr>
      <w:r w:rsidRPr="003D6222">
        <w:rPr>
          <w:b/>
          <w:u w:val="single"/>
        </w:rPr>
        <w:t>Investiční výdaje</w:t>
      </w:r>
    </w:p>
    <w:p w:rsidR="009B246F" w:rsidRPr="00CE03EF" w:rsidRDefault="009B246F" w:rsidP="009B246F">
      <w:pPr>
        <w:jc w:val="both"/>
        <w:rPr>
          <w:b/>
        </w:rPr>
      </w:pPr>
      <w:r w:rsidRPr="00CE03EF">
        <w:rPr>
          <w:b/>
        </w:rPr>
        <w:t>Celkově ponižujeme investiční výdaje o 2,164 mil. Kč (ř. 362)</w:t>
      </w:r>
    </w:p>
    <w:p w:rsidR="009B246F" w:rsidRPr="004C1BE5" w:rsidRDefault="009B246F" w:rsidP="009B246F">
      <w:pPr>
        <w:jc w:val="both"/>
      </w:pPr>
    </w:p>
    <w:p w:rsidR="009B246F" w:rsidRDefault="009B246F" w:rsidP="009B246F">
      <w:pPr>
        <w:jc w:val="both"/>
      </w:pPr>
      <w:r w:rsidRPr="003D6222">
        <w:rPr>
          <w:b/>
        </w:rPr>
        <w:t>Investiční výdaj</w:t>
      </w:r>
      <w:r>
        <w:rPr>
          <w:b/>
        </w:rPr>
        <w:t>e ČJ (ř. 220) – ponižujeme o 470 tis</w:t>
      </w:r>
      <w:r w:rsidRPr="003D6222">
        <w:rPr>
          <w:b/>
        </w:rPr>
        <w:t>.</w:t>
      </w:r>
      <w:r w:rsidRPr="003D6222">
        <w:t xml:space="preserve"> Kč</w:t>
      </w:r>
      <w:r>
        <w:t>, nebyl naplněný předpoklad nákladů na věcná břemena po akci – zdlouhavá spolupráce s vlastníky dotčených nemovitostí, bude posunuto do příštího roku.</w:t>
      </w:r>
    </w:p>
    <w:p w:rsidR="009B246F" w:rsidRDefault="009B246F" w:rsidP="009B246F">
      <w:pPr>
        <w:jc w:val="both"/>
      </w:pPr>
      <w:r w:rsidRPr="00E60078">
        <w:rPr>
          <w:b/>
        </w:rPr>
        <w:t>Město Turnov (ř. 2</w:t>
      </w:r>
      <w:r>
        <w:rPr>
          <w:b/>
        </w:rPr>
        <w:t>39</w:t>
      </w:r>
      <w:r w:rsidRPr="00E60078">
        <w:rPr>
          <w:b/>
        </w:rPr>
        <w:t xml:space="preserve">) úspora v částce </w:t>
      </w:r>
      <w:r>
        <w:rPr>
          <w:b/>
        </w:rPr>
        <w:t>566 tis</w:t>
      </w:r>
      <w:r w:rsidRPr="00E60078">
        <w:rPr>
          <w:b/>
        </w:rPr>
        <w:t>. Kč</w:t>
      </w:r>
      <w:r w:rsidRPr="00B575CB">
        <w:t xml:space="preserve">. </w:t>
      </w:r>
      <w:r>
        <w:t xml:space="preserve">Vedle korekce jednotlivých akcí v tomto roce nebyl realizován původně provozovatelem požadovaný nákup čerpadel do ČS a výměna přivaděče do Rakous. Toto bude posunuto do příštího roku. </w:t>
      </w:r>
    </w:p>
    <w:p w:rsidR="009B246F" w:rsidRDefault="009B246F" w:rsidP="009B246F">
      <w:pPr>
        <w:jc w:val="both"/>
      </w:pPr>
      <w:r w:rsidRPr="00714247">
        <w:rPr>
          <w:b/>
        </w:rPr>
        <w:t>Obec Malá Skála (ř. 2</w:t>
      </w:r>
      <w:r>
        <w:rPr>
          <w:b/>
        </w:rPr>
        <w:t>48</w:t>
      </w:r>
      <w:r w:rsidRPr="00714247">
        <w:rPr>
          <w:b/>
        </w:rPr>
        <w:t>)</w:t>
      </w:r>
      <w:r>
        <w:t xml:space="preserve"> – navyšujeme o 3 mil. Kč. Vyšší náklady stavby kanalizace a vodovodu Vranové – vyšší stavební tempo proti původnímu harmonogramu. Nově zapojujeme náklady na novou akumulační nádrž do ČS a odečítáme náklady na plánovaný vodovod pro pana Vinše – nedaří se projednat trasu pro jeho umístění.</w:t>
      </w:r>
    </w:p>
    <w:p w:rsidR="009B246F" w:rsidRDefault="009B246F" w:rsidP="009B246F">
      <w:pPr>
        <w:jc w:val="both"/>
      </w:pPr>
      <w:r w:rsidRPr="00714247">
        <w:rPr>
          <w:b/>
        </w:rPr>
        <w:t>Obec Ohrazenice</w:t>
      </w:r>
      <w:r>
        <w:rPr>
          <w:b/>
        </w:rPr>
        <w:t xml:space="preserve"> (ř. 253</w:t>
      </w:r>
      <w:r w:rsidRPr="00714247">
        <w:rPr>
          <w:b/>
        </w:rPr>
        <w:t>)</w:t>
      </w:r>
      <w:r>
        <w:rPr>
          <w:b/>
        </w:rPr>
        <w:t xml:space="preserve"> -</w:t>
      </w:r>
      <w:r>
        <w:t xml:space="preserve"> posun investičních nákladů do roku</w:t>
      </w:r>
      <w:r w:rsidRPr="00B575CB">
        <w:t xml:space="preserve"> 201</w:t>
      </w:r>
      <w:r>
        <w:t>4.</w:t>
      </w:r>
    </w:p>
    <w:p w:rsidR="009B246F" w:rsidRPr="00B575CB" w:rsidRDefault="009B246F" w:rsidP="009B246F">
      <w:pPr>
        <w:jc w:val="both"/>
      </w:pPr>
      <w:r w:rsidRPr="002E4287">
        <w:rPr>
          <w:b/>
        </w:rPr>
        <w:t>Město Jilemnice (ř. 278) ponižujeme o 446 tis. Kč</w:t>
      </w:r>
      <w:r w:rsidRPr="002E4287">
        <w:t xml:space="preserve"> nebyl uskutečněn odkup vodovodu, </w:t>
      </w:r>
      <w:r>
        <w:t>nedošlo k vyplacení pozastávky z faktury na rekonstrukci vodovodu, je upravena a ponížena položka na úpravu technologie v ÚV.</w:t>
      </w:r>
    </w:p>
    <w:p w:rsidR="009B246F" w:rsidRDefault="009B246F" w:rsidP="009B246F">
      <w:pPr>
        <w:jc w:val="both"/>
      </w:pPr>
      <w:r w:rsidRPr="00844BC4">
        <w:rPr>
          <w:b/>
        </w:rPr>
        <w:t>Město Lomnice nad Pope</w:t>
      </w:r>
      <w:r>
        <w:rPr>
          <w:b/>
        </w:rPr>
        <w:t>lkou (ř. 289) – navyšujeme o 168</w:t>
      </w:r>
      <w:r w:rsidRPr="00844BC4">
        <w:rPr>
          <w:b/>
        </w:rPr>
        <w:t xml:space="preserve"> tis. Kč.</w:t>
      </w:r>
      <w:r>
        <w:t xml:space="preserve"> Nově zařazujeme náklady na zřízení ochranných pásem vodního zdroje, upravujeme akce podle vývoje.</w:t>
      </w:r>
    </w:p>
    <w:p w:rsidR="009B246F" w:rsidRPr="00B575CB" w:rsidRDefault="009B246F" w:rsidP="009B246F">
      <w:pPr>
        <w:jc w:val="both"/>
      </w:pPr>
      <w:r w:rsidRPr="00FA3DD9">
        <w:rPr>
          <w:b/>
        </w:rPr>
        <w:t>Město Rokytnice nad. J. (ř. 30</w:t>
      </w:r>
      <w:r>
        <w:rPr>
          <w:b/>
        </w:rPr>
        <w:t>2</w:t>
      </w:r>
      <w:r w:rsidRPr="00FA3DD9">
        <w:rPr>
          <w:b/>
        </w:rPr>
        <w:t xml:space="preserve">) </w:t>
      </w:r>
      <w:r>
        <w:rPr>
          <w:b/>
        </w:rPr>
        <w:t>ponižujeme</w:t>
      </w:r>
      <w:r w:rsidRPr="00FA3DD9">
        <w:rPr>
          <w:b/>
        </w:rPr>
        <w:t xml:space="preserve"> investiční náklady o 3</w:t>
      </w:r>
      <w:r>
        <w:rPr>
          <w:b/>
        </w:rPr>
        <w:t>3</w:t>
      </w:r>
      <w:r w:rsidRPr="00FA3DD9">
        <w:rPr>
          <w:b/>
        </w:rPr>
        <w:t>7 tis.</w:t>
      </w:r>
      <w:r w:rsidRPr="00B575CB">
        <w:t xml:space="preserve"> Kč především z důvodu zohlednění skutečných nákladů na </w:t>
      </w:r>
      <w:r>
        <w:t>jednotlivých akcích a nerealizací vodovodu pro fyzickou osobu (byl zde jen náš podíl).</w:t>
      </w:r>
    </w:p>
    <w:p w:rsidR="009B246F" w:rsidRDefault="009B246F" w:rsidP="009B246F">
      <w:pPr>
        <w:jc w:val="both"/>
      </w:pPr>
      <w:r w:rsidRPr="00FA3DD9">
        <w:rPr>
          <w:b/>
        </w:rPr>
        <w:t>Město Semil</w:t>
      </w:r>
      <w:r>
        <w:rPr>
          <w:b/>
        </w:rPr>
        <w:t>y (ř. 318) ponižujeme</w:t>
      </w:r>
      <w:r w:rsidRPr="00FA3DD9">
        <w:rPr>
          <w:b/>
        </w:rPr>
        <w:t xml:space="preserve"> investiční výdaje o </w:t>
      </w:r>
      <w:r>
        <w:rPr>
          <w:b/>
        </w:rPr>
        <w:t>764 tis</w:t>
      </w:r>
      <w:r w:rsidRPr="00FA3DD9">
        <w:rPr>
          <w:b/>
        </w:rPr>
        <w:t>. Kč</w:t>
      </w:r>
      <w:r>
        <w:rPr>
          <w:b/>
        </w:rPr>
        <w:t xml:space="preserve">. </w:t>
      </w:r>
      <w:r w:rsidRPr="001B636C">
        <w:t>Jedná se o korekci realizovaných staveb podle skutečnosti</w:t>
      </w:r>
      <w:r>
        <w:t xml:space="preserve"> (zejména ÚV Příkrý a vodovod Spálov)</w:t>
      </w:r>
      <w:r w:rsidRPr="001B636C">
        <w:t xml:space="preserve">, </w:t>
      </w:r>
      <w:r>
        <w:t xml:space="preserve">o zapojení nákladů na ochranné pásmo vodního zdroje, dvě záležitosti posunujeme k úhradě až na začátek příštího roku. </w:t>
      </w:r>
    </w:p>
    <w:p w:rsidR="009B246F" w:rsidRDefault="009B246F" w:rsidP="009B246F">
      <w:pPr>
        <w:jc w:val="both"/>
      </w:pPr>
      <w:r w:rsidRPr="001B636C">
        <w:rPr>
          <w:b/>
        </w:rPr>
        <w:t>Obec Chuchelna (ř. 32</w:t>
      </w:r>
      <w:r>
        <w:rPr>
          <w:b/>
        </w:rPr>
        <w:t>9</w:t>
      </w:r>
      <w:r w:rsidRPr="001B636C">
        <w:rPr>
          <w:b/>
        </w:rPr>
        <w:t xml:space="preserve">) </w:t>
      </w:r>
      <w:r>
        <w:rPr>
          <w:b/>
        </w:rPr>
        <w:t>ponižujeme o 370 tis. Kč.</w:t>
      </w:r>
      <w:r>
        <w:t xml:space="preserve"> Jednotlivé</w:t>
      </w:r>
      <w:r w:rsidRPr="00B575CB">
        <w:t xml:space="preserve"> položky jsou upraveny podle vývoje.</w:t>
      </w:r>
    </w:p>
    <w:p w:rsidR="009B246F" w:rsidRDefault="009B246F" w:rsidP="009B246F">
      <w:pPr>
        <w:jc w:val="both"/>
      </w:pPr>
      <w:r w:rsidRPr="00184533">
        <w:rPr>
          <w:b/>
        </w:rPr>
        <w:t>Obec Benešov u Semil (ř. 334) ponižujeme výdaje o 116 tis. Kč</w:t>
      </w:r>
      <w:r>
        <w:t>.</w:t>
      </w:r>
    </w:p>
    <w:p w:rsidR="009B246F" w:rsidRDefault="009B246F" w:rsidP="009B246F">
      <w:pPr>
        <w:jc w:val="both"/>
      </w:pPr>
      <w:r w:rsidRPr="001B636C">
        <w:rPr>
          <w:b/>
        </w:rPr>
        <w:t>Město Rovensko pod Tr. (ř. 3</w:t>
      </w:r>
      <w:r>
        <w:rPr>
          <w:b/>
        </w:rPr>
        <w:t>42</w:t>
      </w:r>
      <w:r w:rsidRPr="001B636C">
        <w:rPr>
          <w:b/>
        </w:rPr>
        <w:t xml:space="preserve">) celkově </w:t>
      </w:r>
      <w:r>
        <w:rPr>
          <w:b/>
        </w:rPr>
        <w:t>navyšujeme o 282</w:t>
      </w:r>
      <w:r w:rsidRPr="001B636C">
        <w:rPr>
          <w:b/>
        </w:rPr>
        <w:t xml:space="preserve"> tis. Kč,</w:t>
      </w:r>
      <w:r w:rsidRPr="00B575CB">
        <w:t xml:space="preserve"> položky jso</w:t>
      </w:r>
      <w:r>
        <w:t>u upraveny podle vývoje akcí.</w:t>
      </w:r>
    </w:p>
    <w:p w:rsidR="009B246F" w:rsidRDefault="009B246F" w:rsidP="009B246F">
      <w:pPr>
        <w:jc w:val="both"/>
      </w:pPr>
      <w:r>
        <w:rPr>
          <w:b/>
        </w:rPr>
        <w:t>Obec Benecko (ř. 352) ponižujeme o 371 tis</w:t>
      </w:r>
      <w:r w:rsidRPr="00925375">
        <w:rPr>
          <w:b/>
        </w:rPr>
        <w:t>. Kč</w:t>
      </w:r>
      <w:r>
        <w:t xml:space="preserve"> hodnoty akcí upraveny podle vývoje, navíc dvě ochranná pásma vodních zdrojů.</w:t>
      </w:r>
    </w:p>
    <w:p w:rsidR="009B246F" w:rsidRDefault="009B246F" w:rsidP="009B246F">
      <w:pPr>
        <w:jc w:val="both"/>
      </w:pPr>
      <w:r w:rsidRPr="00F84010">
        <w:rPr>
          <w:b/>
        </w:rPr>
        <w:t>Obec Tatobity (ř.</w:t>
      </w:r>
      <w:r>
        <w:rPr>
          <w:b/>
        </w:rPr>
        <w:t xml:space="preserve"> </w:t>
      </w:r>
      <w:r w:rsidRPr="00F84010">
        <w:rPr>
          <w:b/>
        </w:rPr>
        <w:t>3</w:t>
      </w:r>
      <w:r>
        <w:rPr>
          <w:b/>
        </w:rPr>
        <w:t>5</w:t>
      </w:r>
      <w:r w:rsidRPr="00F84010">
        <w:rPr>
          <w:b/>
        </w:rPr>
        <w:t xml:space="preserve">6) </w:t>
      </w:r>
      <w:r>
        <w:rPr>
          <w:b/>
        </w:rPr>
        <w:t>ponižujeme</w:t>
      </w:r>
      <w:r w:rsidRPr="00F84010">
        <w:rPr>
          <w:b/>
        </w:rPr>
        <w:t xml:space="preserve"> o 1</w:t>
      </w:r>
      <w:r>
        <w:rPr>
          <w:b/>
        </w:rPr>
        <w:t>,57</w:t>
      </w:r>
      <w:r w:rsidRPr="00F84010">
        <w:rPr>
          <w:b/>
        </w:rPr>
        <w:t xml:space="preserve"> mil. Kč</w:t>
      </w:r>
      <w:r>
        <w:t xml:space="preserve"> – podle vývoje na stavbě.</w:t>
      </w:r>
    </w:p>
    <w:p w:rsidR="009B246F" w:rsidRDefault="009B246F" w:rsidP="009B246F">
      <w:pPr>
        <w:jc w:val="both"/>
      </w:pPr>
      <w:r>
        <w:rPr>
          <w:b/>
        </w:rPr>
        <w:t>Ostatní nákupy, r</w:t>
      </w:r>
      <w:r w:rsidRPr="00F84010">
        <w:rPr>
          <w:b/>
        </w:rPr>
        <w:t>ezerv</w:t>
      </w:r>
      <w:r>
        <w:rPr>
          <w:b/>
        </w:rPr>
        <w:t>y</w:t>
      </w:r>
      <w:r w:rsidRPr="00F84010">
        <w:rPr>
          <w:b/>
        </w:rPr>
        <w:t xml:space="preserve"> na investice (ř. 37</w:t>
      </w:r>
      <w:r>
        <w:rPr>
          <w:b/>
        </w:rPr>
        <w:t>2</w:t>
      </w:r>
      <w:r w:rsidRPr="00F84010">
        <w:rPr>
          <w:b/>
        </w:rPr>
        <w:t>)</w:t>
      </w:r>
      <w:r>
        <w:t xml:space="preserve"> – navyšujeme o 1 mil. Kč zejména z důvodu navýšení rezervy na investice a rezervy pro požadavky SčVK – rezervy budou tvořit zůstatek BÚ na konci roku (očekáváme cca 1,7 mil.Kč).</w:t>
      </w:r>
    </w:p>
    <w:p w:rsidR="009B246F" w:rsidRDefault="009B246F" w:rsidP="009B246F">
      <w:pPr>
        <w:jc w:val="both"/>
        <w:rPr>
          <w:b/>
          <w:i/>
          <w:u w:val="single"/>
        </w:rPr>
      </w:pPr>
    </w:p>
    <w:p w:rsidR="009B246F" w:rsidRDefault="009B246F" w:rsidP="009B246F">
      <w:pPr>
        <w:jc w:val="both"/>
        <w:rPr>
          <w:b/>
          <w:i/>
          <w:u w:val="single"/>
        </w:rPr>
      </w:pPr>
    </w:p>
    <w:p w:rsidR="009B246F" w:rsidRPr="00995CE5" w:rsidRDefault="009B246F" w:rsidP="009B246F">
      <w:pPr>
        <w:jc w:val="both"/>
        <w:rPr>
          <w:b/>
          <w:i/>
          <w:sz w:val="28"/>
          <w:szCs w:val="28"/>
          <w:u w:val="single"/>
        </w:rPr>
      </w:pPr>
      <w:r w:rsidRPr="00995CE5">
        <w:rPr>
          <w:b/>
          <w:i/>
          <w:sz w:val="28"/>
          <w:szCs w:val="28"/>
          <w:u w:val="single"/>
        </w:rPr>
        <w:t>C) Financování :</w:t>
      </w:r>
    </w:p>
    <w:p w:rsidR="009B246F" w:rsidRPr="00995CE5" w:rsidRDefault="009B246F" w:rsidP="009B246F">
      <w:pPr>
        <w:jc w:val="both"/>
      </w:pPr>
      <w:r w:rsidRPr="00D26C5D">
        <w:rPr>
          <w:b/>
        </w:rPr>
        <w:t>Financování (ř. 39</w:t>
      </w:r>
      <w:r>
        <w:rPr>
          <w:b/>
        </w:rPr>
        <w:t>4</w:t>
      </w:r>
      <w:r w:rsidRPr="00D26C5D">
        <w:rPr>
          <w:b/>
        </w:rPr>
        <w:t xml:space="preserve">) ponižujeme o </w:t>
      </w:r>
      <w:r>
        <w:rPr>
          <w:b/>
        </w:rPr>
        <w:t>5 mil</w:t>
      </w:r>
      <w:r w:rsidRPr="00D26C5D">
        <w:rPr>
          <w:b/>
        </w:rPr>
        <w:t xml:space="preserve">. Kč. </w:t>
      </w:r>
      <w:r>
        <w:t>Čerpáme nižší úvěr (ve vazbě na reálné požadavky rozpočtu).</w:t>
      </w:r>
    </w:p>
    <w:p w:rsidR="009B246F" w:rsidRDefault="009B246F" w:rsidP="009B246F">
      <w:pPr>
        <w:jc w:val="both"/>
        <w:rPr>
          <w:b/>
        </w:rPr>
      </w:pPr>
    </w:p>
    <w:p w:rsidR="009B246F" w:rsidRDefault="009B246F" w:rsidP="009B246F">
      <w:pPr>
        <w:jc w:val="both"/>
        <w:rPr>
          <w:b/>
        </w:rPr>
      </w:pPr>
    </w:p>
    <w:p w:rsidR="009B246F" w:rsidRDefault="009B246F" w:rsidP="009B246F">
      <w:pPr>
        <w:jc w:val="both"/>
        <w:rPr>
          <w:b/>
        </w:rPr>
      </w:pPr>
    </w:p>
    <w:p w:rsidR="009B246F" w:rsidRPr="005C4E4F" w:rsidRDefault="009B246F" w:rsidP="009B246F">
      <w:pPr>
        <w:jc w:val="both"/>
        <w:rPr>
          <w:b/>
          <w:u w:val="single"/>
        </w:rPr>
      </w:pPr>
      <w:r w:rsidRPr="005C4E4F">
        <w:rPr>
          <w:b/>
          <w:u w:val="single"/>
        </w:rPr>
        <w:lastRenderedPageBreak/>
        <w:t>Závěr</w:t>
      </w:r>
    </w:p>
    <w:p w:rsidR="009B246F" w:rsidRDefault="009B246F" w:rsidP="009B246F">
      <w:pPr>
        <w:jc w:val="both"/>
      </w:pPr>
      <w:r>
        <w:t>Celkově předloženým rozpočtovým opatřením klesá obrat organizace o 3,3 mil. Kč. Tato skutečnost je způsobena nižšími náklady na opravy a investice zejména z důvodu:</w:t>
      </w:r>
    </w:p>
    <w:p w:rsidR="009B246F" w:rsidRDefault="009B246F" w:rsidP="009B246F">
      <w:pPr>
        <w:pStyle w:val="Odstavecseseznamem"/>
        <w:numPr>
          <w:ilvl w:val="0"/>
          <w:numId w:val="19"/>
        </w:numPr>
        <w:jc w:val="both"/>
      </w:pPr>
      <w:r>
        <w:t>dobrých cen v soutěžích</w:t>
      </w:r>
    </w:p>
    <w:p w:rsidR="009B246F" w:rsidRDefault="009B246F" w:rsidP="009B246F">
      <w:pPr>
        <w:pStyle w:val="Odstavecseseznamem"/>
        <w:numPr>
          <w:ilvl w:val="0"/>
          <w:numId w:val="19"/>
        </w:numPr>
        <w:jc w:val="both"/>
      </w:pPr>
      <w:r>
        <w:t>vyšším odhadem hodnoty akce</w:t>
      </w:r>
    </w:p>
    <w:p w:rsidR="009B246F" w:rsidRDefault="009B246F" w:rsidP="009B246F">
      <w:pPr>
        <w:pStyle w:val="Odstavecseseznamem"/>
        <w:numPr>
          <w:ilvl w:val="0"/>
          <w:numId w:val="19"/>
        </w:numPr>
        <w:jc w:val="both"/>
      </w:pPr>
      <w:r>
        <w:t>pomalejším postupem ze strany dodavatele, VHS, provozovatele a třetích stran (úřady, veřejnost,…)</w:t>
      </w:r>
    </w:p>
    <w:p w:rsidR="009B246F" w:rsidRDefault="009B246F" w:rsidP="009B246F">
      <w:pPr>
        <w:pStyle w:val="Odstavecseseznamem"/>
        <w:numPr>
          <w:ilvl w:val="0"/>
          <w:numId w:val="19"/>
        </w:numPr>
        <w:jc w:val="both"/>
      </w:pPr>
      <w:r>
        <w:t>majetkové překážky</w:t>
      </w:r>
    </w:p>
    <w:p w:rsidR="009B246F" w:rsidRDefault="009B246F" w:rsidP="009B246F">
      <w:pPr>
        <w:jc w:val="both"/>
      </w:pPr>
    </w:p>
    <w:p w:rsidR="009B246F" w:rsidRDefault="009B246F" w:rsidP="009B246F">
      <w:pPr>
        <w:jc w:val="both"/>
      </w:pPr>
      <w:r>
        <w:t>Uvedená skutečnost nám v letošním roce umožnila i při zachování rezervy ve výši 1,7 mil. Kč (tvoří zůstatek BÚ na konci roku) čerpat nižší úvěr a tím šetřit i prostředky na úroky, ale zároveň tím posunujeme nerealizované úhrady do příštího období.</w:t>
      </w:r>
    </w:p>
    <w:p w:rsidR="009B246F" w:rsidRPr="005C4E4F" w:rsidRDefault="009B246F" w:rsidP="009B246F">
      <w:pPr>
        <w:jc w:val="both"/>
      </w:pPr>
    </w:p>
    <w:p w:rsidR="009B246F" w:rsidRPr="005C4E4F" w:rsidRDefault="009B246F" w:rsidP="009B246F">
      <w:pPr>
        <w:jc w:val="both"/>
      </w:pPr>
      <w:r w:rsidRPr="005C4E4F">
        <w:t>Rozpočtované příjmy a výdaje pro rok 2013 pokrývají potřeby na investice, opravy, úhradu závazků a chod organizace. Jsou zde zohledněny dotované akce a vývoj investičních i neinvestičních potřeb organizace</w:t>
      </w:r>
      <w:r w:rsidRPr="005C4E4F">
        <w:rPr>
          <w:b/>
        </w:rPr>
        <w:t xml:space="preserve">.  </w:t>
      </w:r>
    </w:p>
    <w:p w:rsidR="009B246F" w:rsidRDefault="009B246F" w:rsidP="009B246F">
      <w:pPr>
        <w:jc w:val="both"/>
      </w:pPr>
    </w:p>
    <w:p w:rsidR="009B246F" w:rsidRPr="005C4E4F" w:rsidRDefault="009B246F" w:rsidP="009B246F">
      <w:pPr>
        <w:jc w:val="both"/>
      </w:pPr>
    </w:p>
    <w:p w:rsidR="009B246F" w:rsidRPr="005C4E4F" w:rsidRDefault="009B246F" w:rsidP="009B246F">
      <w:pPr>
        <w:jc w:val="both"/>
        <w:rPr>
          <w:b/>
          <w:u w:val="single"/>
        </w:rPr>
      </w:pPr>
      <w:r w:rsidRPr="005C4E4F">
        <w:rPr>
          <w:b/>
          <w:u w:val="single"/>
        </w:rPr>
        <w:t xml:space="preserve">Pro schválení předkládáme schodkové rozpočtové opatření č. 2 v následujících sumách: </w:t>
      </w:r>
      <w:r w:rsidRPr="005C4E4F">
        <w:t xml:space="preserve">(vše včetně DPH – </w:t>
      </w:r>
      <w:r w:rsidRPr="005C4E4F">
        <w:rPr>
          <w:b/>
        </w:rPr>
        <w:t>sloupec „E“, řádek 398 - 401)</w:t>
      </w:r>
    </w:p>
    <w:p w:rsidR="009B246F" w:rsidRPr="005C4E4F" w:rsidRDefault="009B246F" w:rsidP="009B246F">
      <w:pPr>
        <w:ind w:left="300"/>
        <w:jc w:val="both"/>
      </w:pPr>
    </w:p>
    <w:p w:rsidR="009B246F" w:rsidRPr="005C4E4F" w:rsidRDefault="009B246F" w:rsidP="009B246F">
      <w:pPr>
        <w:ind w:left="300"/>
        <w:jc w:val="both"/>
      </w:pPr>
      <w:r w:rsidRPr="005C4E4F">
        <w:t>Příjmy v částce</w:t>
      </w:r>
      <w:r w:rsidRPr="005C4E4F">
        <w:tab/>
      </w:r>
      <w:r w:rsidRPr="005C4E4F">
        <w:tab/>
      </w:r>
      <w:r w:rsidRPr="005C4E4F">
        <w:tab/>
        <w:t>1</w:t>
      </w:r>
      <w:r>
        <w:t>6</w:t>
      </w:r>
      <w:r w:rsidRPr="005C4E4F">
        <w:t xml:space="preserve">3 </w:t>
      </w:r>
      <w:r>
        <w:t>268</w:t>
      </w:r>
      <w:r w:rsidRPr="005C4E4F">
        <w:t xml:space="preserve"> 9</w:t>
      </w:r>
      <w:r>
        <w:t>27</w:t>
      </w:r>
      <w:r w:rsidRPr="005C4E4F">
        <w:t xml:space="preserve">,-  Kč </w:t>
      </w:r>
    </w:p>
    <w:p w:rsidR="009B246F" w:rsidRPr="005C4E4F" w:rsidRDefault="009B246F" w:rsidP="009B246F">
      <w:pPr>
        <w:ind w:left="300"/>
        <w:jc w:val="both"/>
      </w:pPr>
      <w:r w:rsidRPr="005C4E4F">
        <w:t>Výdaje v částce</w:t>
      </w:r>
      <w:r w:rsidRPr="005C4E4F">
        <w:tab/>
      </w:r>
      <w:r w:rsidRPr="005C4E4F">
        <w:tab/>
      </w:r>
      <w:r w:rsidRPr="005C4E4F">
        <w:tab/>
        <w:t>1</w:t>
      </w:r>
      <w:r>
        <w:t>50</w:t>
      </w:r>
      <w:r w:rsidRPr="005C4E4F">
        <w:t> </w:t>
      </w:r>
      <w:r>
        <w:t>930</w:t>
      </w:r>
      <w:r w:rsidRPr="005C4E4F">
        <w:t> 8</w:t>
      </w:r>
      <w:r>
        <w:t>59</w:t>
      </w:r>
      <w:r w:rsidRPr="005C4E4F">
        <w:t>,-  Kč</w:t>
      </w:r>
    </w:p>
    <w:p w:rsidR="009B246F" w:rsidRPr="005C4E4F" w:rsidRDefault="009B246F" w:rsidP="009B246F">
      <w:pPr>
        <w:ind w:left="300"/>
        <w:jc w:val="both"/>
      </w:pPr>
      <w:r w:rsidRPr="005C4E4F">
        <w:t>Financování v částce</w:t>
      </w:r>
      <w:r w:rsidRPr="005C4E4F">
        <w:tab/>
        <w:t xml:space="preserve">            </w:t>
      </w:r>
      <w:r>
        <w:t>-</w:t>
      </w:r>
      <w:r w:rsidRPr="005C4E4F">
        <w:t xml:space="preserve"> </w:t>
      </w:r>
      <w:r>
        <w:t>12</w:t>
      </w:r>
      <w:r w:rsidRPr="005C4E4F">
        <w:t> </w:t>
      </w:r>
      <w:r>
        <w:t>338</w:t>
      </w:r>
      <w:r w:rsidRPr="005C4E4F">
        <w:t xml:space="preserve"> </w:t>
      </w:r>
      <w:r>
        <w:t>068</w:t>
      </w:r>
      <w:r w:rsidRPr="005C4E4F">
        <w:t>,-  Kč</w:t>
      </w:r>
    </w:p>
    <w:p w:rsidR="009B246F" w:rsidRDefault="009B246F" w:rsidP="009B246F">
      <w:pPr>
        <w:ind w:left="300"/>
        <w:jc w:val="both"/>
      </w:pPr>
    </w:p>
    <w:p w:rsidR="009B246F" w:rsidRPr="005C4E4F" w:rsidRDefault="009B246F" w:rsidP="009B246F">
      <w:pPr>
        <w:ind w:left="300"/>
        <w:jc w:val="both"/>
      </w:pPr>
    </w:p>
    <w:p w:rsidR="009B246F" w:rsidRPr="005C4E4F" w:rsidRDefault="009B246F" w:rsidP="009B246F">
      <w:pPr>
        <w:jc w:val="both"/>
        <w:rPr>
          <w:b/>
          <w:u w:val="single"/>
        </w:rPr>
      </w:pPr>
      <w:r w:rsidRPr="005C4E4F">
        <w:rPr>
          <w:b/>
          <w:u w:val="single"/>
        </w:rPr>
        <w:t>Návrh na usnesení:</w:t>
      </w:r>
    </w:p>
    <w:p w:rsidR="009B246F" w:rsidRPr="005C4E4F" w:rsidRDefault="009B246F" w:rsidP="009B246F">
      <w:pPr>
        <w:jc w:val="both"/>
      </w:pPr>
      <w:r w:rsidRPr="005C4E4F">
        <w:t>RS schvaluje rozpočtov</w:t>
      </w:r>
      <w:r>
        <w:t>é</w:t>
      </w:r>
      <w:r w:rsidRPr="005C4E4F">
        <w:t xml:space="preserve"> </w:t>
      </w:r>
      <w:r>
        <w:t>opatření</w:t>
      </w:r>
      <w:r w:rsidRPr="005C4E4F">
        <w:t xml:space="preserve"> č.</w:t>
      </w:r>
      <w:r>
        <w:t xml:space="preserve"> 2</w:t>
      </w:r>
      <w:r w:rsidRPr="005C4E4F">
        <w:t xml:space="preserve"> </w:t>
      </w:r>
      <w:r>
        <w:t>pro</w:t>
      </w:r>
      <w:r w:rsidRPr="005C4E4F">
        <w:t xml:space="preserve"> rok 201</w:t>
      </w:r>
      <w:r>
        <w:t>3</w:t>
      </w:r>
      <w:r w:rsidRPr="005C4E4F">
        <w:t xml:space="preserve"> v příjmech, výdajích a financování dle návrhu.</w:t>
      </w:r>
    </w:p>
    <w:p w:rsidR="009B246F" w:rsidRPr="005C4E4F" w:rsidRDefault="009B246F" w:rsidP="009B246F"/>
    <w:p w:rsidR="00B30F89" w:rsidRDefault="00B30F89" w:rsidP="007A4F00">
      <w:pPr>
        <w:rPr>
          <w:b/>
          <w:sz w:val="28"/>
          <w:szCs w:val="28"/>
          <w:u w:val="single"/>
        </w:rPr>
      </w:pPr>
    </w:p>
    <w:p w:rsidR="00B30F89" w:rsidRPr="007A4F00" w:rsidRDefault="00B30F89" w:rsidP="007A4F00">
      <w:pPr>
        <w:rPr>
          <w:b/>
          <w:sz w:val="28"/>
          <w:szCs w:val="28"/>
          <w:u w:val="single"/>
        </w:rPr>
      </w:pPr>
    </w:p>
    <w:p w:rsidR="007A4F00" w:rsidRDefault="007A4F00" w:rsidP="007A4F00">
      <w:pPr>
        <w:rPr>
          <w:b/>
          <w:sz w:val="28"/>
          <w:szCs w:val="28"/>
          <w:u w:val="single"/>
        </w:rPr>
      </w:pPr>
      <w:r w:rsidRPr="007A4F00">
        <w:rPr>
          <w:b/>
          <w:sz w:val="28"/>
          <w:szCs w:val="28"/>
          <w:u w:val="single"/>
        </w:rPr>
        <w:t>4.2. Koncesní výhled nájemného</w:t>
      </w:r>
    </w:p>
    <w:p w:rsidR="007A4F00" w:rsidRDefault="007A4F00" w:rsidP="007A4F00">
      <w:pPr>
        <w:rPr>
          <w:b/>
          <w:sz w:val="28"/>
          <w:szCs w:val="28"/>
          <w:u w:val="single"/>
        </w:rPr>
      </w:pPr>
    </w:p>
    <w:p w:rsidR="007A4F00" w:rsidRDefault="007A4F00" w:rsidP="007A4F00">
      <w:pPr>
        <w:jc w:val="both"/>
      </w:pPr>
      <w:r>
        <w:t>Schválená cena na 2014 přinese první nedodržení koncesního výhledu ročního nájemného za pronájem vodohospodářské infrastruktury v našem vlastnictví. Místo 94 mil. Kč bude s největší pravděpodobností schváleno pouze 88 mil. Kč.</w:t>
      </w:r>
    </w:p>
    <w:p w:rsidR="007A4F00" w:rsidRDefault="007A4F00" w:rsidP="007A4F00">
      <w:pPr>
        <w:jc w:val="both"/>
      </w:pPr>
    </w:p>
    <w:p w:rsidR="007A4F00" w:rsidRDefault="007A4F00" w:rsidP="007A4F00">
      <w:pPr>
        <w:jc w:val="both"/>
      </w:pPr>
      <w:r>
        <w:t xml:space="preserve">Koncesní smlouva tento krok umožňuje, v tom problém není. Obsahuje pouze hranice minimální výše hodnoty a tu zdaleka neatakujeme. Nerusí se ani uzavírat dodatek ke koncesní smlouvě. </w:t>
      </w:r>
    </w:p>
    <w:p w:rsidR="007A4F00" w:rsidRDefault="007A4F00" w:rsidP="007A4F00">
      <w:pPr>
        <w:jc w:val="both"/>
      </w:pPr>
    </w:p>
    <w:p w:rsidR="007A4F00" w:rsidRDefault="007A4F00" w:rsidP="007A4F00">
      <w:pPr>
        <w:jc w:val="both"/>
      </w:pPr>
      <w:r w:rsidRPr="00262490">
        <w:rPr>
          <w:b/>
        </w:rPr>
        <w:t>Skutečností však je, že schválený koncesní výhled nájemného používáme v mnoha finančních dokumentech,</w:t>
      </w:r>
      <w:r>
        <w:t xml:space="preserve"> které navenek prokazují finanční schopnost VHS, nebo jsou povinně vyžadovány některými z našich partnerů. Jde zejména o:</w:t>
      </w:r>
    </w:p>
    <w:p w:rsidR="007A4F00" w:rsidRDefault="007A4F00" w:rsidP="007A4F00">
      <w:pPr>
        <w:pStyle w:val="Odstavecseseznamem"/>
        <w:numPr>
          <w:ilvl w:val="0"/>
          <w:numId w:val="7"/>
        </w:numPr>
        <w:jc w:val="both"/>
      </w:pPr>
      <w:r>
        <w:t>Rozpočtové výhledy VHS</w:t>
      </w:r>
    </w:p>
    <w:p w:rsidR="007A4F00" w:rsidRDefault="007A4F00" w:rsidP="007A4F00">
      <w:pPr>
        <w:pStyle w:val="Odstavecseseznamem"/>
        <w:numPr>
          <w:ilvl w:val="0"/>
          <w:numId w:val="7"/>
        </w:numPr>
        <w:jc w:val="both"/>
      </w:pPr>
      <w:r>
        <w:t>Finanční analýzy dle metodiky SFŽP</w:t>
      </w:r>
    </w:p>
    <w:p w:rsidR="007A4F00" w:rsidRDefault="007A4F00" w:rsidP="007A4F00">
      <w:pPr>
        <w:pStyle w:val="Odstavecseseznamem"/>
        <w:numPr>
          <w:ilvl w:val="0"/>
          <w:numId w:val="7"/>
        </w:numPr>
        <w:jc w:val="both"/>
      </w:pPr>
      <w:r>
        <w:t xml:space="preserve">Výkazy vůči bankám </w:t>
      </w:r>
    </w:p>
    <w:p w:rsidR="007A4F00" w:rsidRDefault="007A4F00" w:rsidP="007A4F00">
      <w:pPr>
        <w:pStyle w:val="Odstavecseseznamem"/>
        <w:numPr>
          <w:ilvl w:val="0"/>
          <w:numId w:val="7"/>
        </w:numPr>
        <w:jc w:val="both"/>
      </w:pPr>
      <w:r>
        <w:t>Výkazy pro další poskytovatele dotací</w:t>
      </w:r>
    </w:p>
    <w:p w:rsidR="007A4F00" w:rsidRDefault="007A4F00" w:rsidP="007A4F00">
      <w:pPr>
        <w:pStyle w:val="Odstavecseseznamem"/>
        <w:numPr>
          <w:ilvl w:val="0"/>
          <w:numId w:val="7"/>
        </w:numPr>
        <w:jc w:val="both"/>
      </w:pPr>
      <w:r>
        <w:t xml:space="preserve">Informační povinnosti vůči provozovateli  </w:t>
      </w:r>
    </w:p>
    <w:p w:rsidR="007A4F00" w:rsidRDefault="007A4F00" w:rsidP="007A4F00">
      <w:pPr>
        <w:jc w:val="both"/>
      </w:pPr>
    </w:p>
    <w:p w:rsidR="007A4F00" w:rsidRDefault="007A4F00" w:rsidP="007A4F00">
      <w:pPr>
        <w:jc w:val="both"/>
      </w:pPr>
      <w:r>
        <w:t xml:space="preserve">I když jde jen o nový odhad na 6 dalších let, je vhodné </w:t>
      </w:r>
      <w:r w:rsidR="00262490">
        <w:t>i</w:t>
      </w:r>
      <w:r>
        <w:t xml:space="preserve"> potřebné projednat a schválit nové koncesní předpoklady, </w:t>
      </w:r>
      <w:r w:rsidRPr="00B30F89">
        <w:rPr>
          <w:b/>
        </w:rPr>
        <w:t>abychom získali oprávněný mandát</w:t>
      </w:r>
      <w:r>
        <w:t xml:space="preserve"> k použití hodnot do všech požadovaných dokumentů.  </w:t>
      </w:r>
    </w:p>
    <w:p w:rsidR="007A4F00" w:rsidRDefault="007A4F00" w:rsidP="007A4F00">
      <w:pPr>
        <w:jc w:val="both"/>
      </w:pPr>
    </w:p>
    <w:p w:rsidR="007A4F00" w:rsidRDefault="007A4F00" w:rsidP="007A4F00">
      <w:pPr>
        <w:jc w:val="both"/>
      </w:pPr>
      <w:r>
        <w:t xml:space="preserve">Problémem je, že pro </w:t>
      </w:r>
      <w:r w:rsidR="00B30F89">
        <w:t>odpovědné</w:t>
      </w:r>
      <w:r>
        <w:t xml:space="preserve"> posouzení existuje mnoho klíčových neznámých, které budou ovlivňovat cenu vodného a stočného v příštích letech: </w:t>
      </w:r>
    </w:p>
    <w:p w:rsidR="007A4F00" w:rsidRDefault="007A4F00" w:rsidP="007A4F00">
      <w:pPr>
        <w:pStyle w:val="Odstavecseseznamem"/>
        <w:numPr>
          <w:ilvl w:val="0"/>
          <w:numId w:val="7"/>
        </w:numPr>
        <w:jc w:val="both"/>
      </w:pPr>
      <w:r>
        <w:t>Výše inflace</w:t>
      </w:r>
    </w:p>
    <w:p w:rsidR="007A4F00" w:rsidRDefault="007A4F00" w:rsidP="007A4F00">
      <w:pPr>
        <w:pStyle w:val="Odstavecseseznamem"/>
        <w:numPr>
          <w:ilvl w:val="0"/>
          <w:numId w:val="7"/>
        </w:numPr>
        <w:jc w:val="both"/>
      </w:pPr>
      <w:r>
        <w:t>Výše tržeb proti plánu</w:t>
      </w:r>
    </w:p>
    <w:p w:rsidR="007A4F00" w:rsidRDefault="007A4F00" w:rsidP="007A4F00">
      <w:pPr>
        <w:pStyle w:val="Odstavecseseznamem"/>
        <w:numPr>
          <w:ilvl w:val="0"/>
          <w:numId w:val="7"/>
        </w:numPr>
        <w:jc w:val="both"/>
      </w:pPr>
      <w:r>
        <w:t>Výše příspěvků města na obnovu</w:t>
      </w:r>
    </w:p>
    <w:p w:rsidR="007A4F00" w:rsidRDefault="007A4F00" w:rsidP="007A4F00">
      <w:pPr>
        <w:pStyle w:val="Odstavecseseznamem"/>
        <w:numPr>
          <w:ilvl w:val="0"/>
          <w:numId w:val="7"/>
        </w:numPr>
        <w:jc w:val="both"/>
      </w:pPr>
      <w:r>
        <w:t xml:space="preserve">Daňové a rozpočtové kroky nové poslanecké sněmovny </w:t>
      </w:r>
    </w:p>
    <w:p w:rsidR="007A4F00" w:rsidRDefault="007A4F00" w:rsidP="007A4F00">
      <w:pPr>
        <w:pStyle w:val="Odstavecseseznamem"/>
        <w:numPr>
          <w:ilvl w:val="0"/>
          <w:numId w:val="7"/>
        </w:numPr>
        <w:jc w:val="both"/>
      </w:pPr>
      <w:r>
        <w:t>Pozice vlastníků v ČR</w:t>
      </w:r>
    </w:p>
    <w:p w:rsidR="007A4F00" w:rsidRDefault="007A4F00" w:rsidP="007A4F00">
      <w:pPr>
        <w:pStyle w:val="Odstavecseseznamem"/>
        <w:numPr>
          <w:ilvl w:val="0"/>
          <w:numId w:val="7"/>
        </w:numPr>
        <w:jc w:val="both"/>
      </w:pPr>
      <w:r>
        <w:t xml:space="preserve">Pozice starostů po nových komunálních volbách, atd. </w:t>
      </w:r>
    </w:p>
    <w:p w:rsidR="00262490" w:rsidRDefault="00262490" w:rsidP="00262490">
      <w:pPr>
        <w:jc w:val="both"/>
      </w:pPr>
    </w:p>
    <w:p w:rsidR="00262490" w:rsidRDefault="00262490" w:rsidP="00262490">
      <w:pPr>
        <w:jc w:val="both"/>
      </w:pPr>
      <w:r>
        <w:t>Z uvedených důvodů existuje mnoho variant.</w:t>
      </w:r>
      <w:r w:rsidR="00B30F89">
        <w:t xml:space="preserve"> V</w:t>
      </w:r>
      <w:r w:rsidR="00774314">
        <w:t xml:space="preserve"> každém případě </w:t>
      </w:r>
      <w:r w:rsidR="00B30F89" w:rsidRPr="00774314">
        <w:rPr>
          <w:b/>
        </w:rPr>
        <w:t>schválíme jen čísl</w:t>
      </w:r>
      <w:r w:rsidR="00774314" w:rsidRPr="00774314">
        <w:rPr>
          <w:b/>
        </w:rPr>
        <w:t>a, které může a pravděpodobně bude v příštích letech RS VHS z různých důvodů měnit.</w:t>
      </w:r>
      <w:r w:rsidR="00774314">
        <w:t xml:space="preserve"> </w:t>
      </w:r>
      <w:r>
        <w:t>V následné tabulce si dovolujeme vyzdvihnut některé z</w:t>
      </w:r>
      <w:r w:rsidR="00774314">
        <w:t xml:space="preserve"> možných variant: </w:t>
      </w:r>
    </w:p>
    <w:p w:rsidR="007A4F00" w:rsidRDefault="007A4F00" w:rsidP="007A4F00">
      <w:pPr>
        <w:jc w:val="both"/>
      </w:pPr>
    </w:p>
    <w:p w:rsidR="007A4F00" w:rsidRDefault="007A4F00" w:rsidP="007A4F00">
      <w:pPr>
        <w:jc w:val="both"/>
      </w:pPr>
    </w:p>
    <w:tbl>
      <w:tblPr>
        <w:tblStyle w:val="Mkatabulky"/>
        <w:tblW w:w="9822" w:type="dxa"/>
        <w:tblLayout w:type="fixed"/>
        <w:tblLook w:val="04A0"/>
      </w:tblPr>
      <w:tblGrid>
        <w:gridCol w:w="534"/>
        <w:gridCol w:w="2235"/>
        <w:gridCol w:w="708"/>
        <w:gridCol w:w="709"/>
        <w:gridCol w:w="709"/>
        <w:gridCol w:w="709"/>
        <w:gridCol w:w="708"/>
        <w:gridCol w:w="709"/>
        <w:gridCol w:w="709"/>
        <w:gridCol w:w="709"/>
        <w:gridCol w:w="708"/>
        <w:gridCol w:w="675"/>
      </w:tblGrid>
      <w:tr w:rsidR="004E3355" w:rsidTr="004E3355">
        <w:trPr>
          <w:trHeight w:val="596"/>
        </w:trPr>
        <w:tc>
          <w:tcPr>
            <w:tcW w:w="534" w:type="dxa"/>
            <w:tcBorders>
              <w:top w:val="single" w:sz="4" w:space="0" w:color="auto"/>
              <w:left w:val="single" w:sz="4" w:space="0" w:color="auto"/>
              <w:bottom w:val="single" w:sz="4" w:space="0" w:color="auto"/>
              <w:right w:val="single" w:sz="4" w:space="0" w:color="auto"/>
            </w:tcBorders>
            <w:vAlign w:val="center"/>
          </w:tcPr>
          <w:p w:rsidR="004E3355" w:rsidRDefault="004E3355" w:rsidP="004E3355">
            <w:pPr>
              <w:jc w:val="center"/>
              <w:rPr>
                <w:lang w:eastAsia="en-US"/>
              </w:rPr>
            </w:pPr>
          </w:p>
        </w:tc>
        <w:tc>
          <w:tcPr>
            <w:tcW w:w="2235" w:type="dxa"/>
            <w:tcBorders>
              <w:top w:val="single" w:sz="4" w:space="0" w:color="auto"/>
              <w:left w:val="single" w:sz="4" w:space="0" w:color="auto"/>
              <w:bottom w:val="single" w:sz="4" w:space="0" w:color="auto"/>
              <w:right w:val="single" w:sz="4" w:space="0" w:color="auto"/>
            </w:tcBorders>
          </w:tcPr>
          <w:p w:rsidR="004E3355" w:rsidRDefault="004E3355" w:rsidP="00A17873">
            <w:pPr>
              <w:jc w:val="center"/>
              <w:rPr>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2011</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2012</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2013</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2014</w:t>
            </w:r>
          </w:p>
        </w:tc>
        <w:tc>
          <w:tcPr>
            <w:tcW w:w="708"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2015</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2016</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2017</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2018</w:t>
            </w:r>
          </w:p>
        </w:tc>
        <w:tc>
          <w:tcPr>
            <w:tcW w:w="708"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2019</w:t>
            </w:r>
          </w:p>
        </w:tc>
        <w:tc>
          <w:tcPr>
            <w:tcW w:w="675"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2020</w:t>
            </w:r>
          </w:p>
        </w:tc>
      </w:tr>
      <w:tr w:rsidR="004E3355" w:rsidTr="004E3355">
        <w:trPr>
          <w:trHeight w:val="704"/>
        </w:trPr>
        <w:tc>
          <w:tcPr>
            <w:tcW w:w="534" w:type="dxa"/>
            <w:tcBorders>
              <w:top w:val="single" w:sz="4" w:space="0" w:color="auto"/>
              <w:left w:val="single" w:sz="4" w:space="0" w:color="auto"/>
              <w:bottom w:val="single" w:sz="4" w:space="0" w:color="auto"/>
              <w:right w:val="single" w:sz="4" w:space="0" w:color="auto"/>
            </w:tcBorders>
            <w:vAlign w:val="center"/>
          </w:tcPr>
          <w:p w:rsidR="004E3355" w:rsidRDefault="004E3355" w:rsidP="004E3355">
            <w:pPr>
              <w:jc w:val="center"/>
              <w:rPr>
                <w:lang w:eastAsia="en-US"/>
              </w:rPr>
            </w:pPr>
          </w:p>
        </w:tc>
        <w:tc>
          <w:tcPr>
            <w:tcW w:w="2235"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KONCESE</w:t>
            </w:r>
          </w:p>
        </w:tc>
        <w:tc>
          <w:tcPr>
            <w:tcW w:w="708"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65</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75</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85</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94</w:t>
            </w:r>
          </w:p>
        </w:tc>
        <w:tc>
          <w:tcPr>
            <w:tcW w:w="708"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106</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108</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115</w:t>
            </w:r>
          </w:p>
        </w:tc>
        <w:tc>
          <w:tcPr>
            <w:tcW w:w="708"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116</w:t>
            </w:r>
          </w:p>
        </w:tc>
        <w:tc>
          <w:tcPr>
            <w:tcW w:w="675"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118</w:t>
            </w:r>
          </w:p>
        </w:tc>
      </w:tr>
      <w:tr w:rsidR="004E3355" w:rsidTr="004E3355">
        <w:trPr>
          <w:trHeight w:val="879"/>
        </w:trPr>
        <w:tc>
          <w:tcPr>
            <w:tcW w:w="534" w:type="dxa"/>
            <w:tcBorders>
              <w:top w:val="single" w:sz="4" w:space="0" w:color="auto"/>
              <w:left w:val="single" w:sz="4" w:space="0" w:color="auto"/>
              <w:bottom w:val="single" w:sz="4" w:space="0" w:color="auto"/>
              <w:right w:val="single" w:sz="4" w:space="0" w:color="auto"/>
            </w:tcBorders>
            <w:vAlign w:val="center"/>
          </w:tcPr>
          <w:p w:rsidR="004E3355" w:rsidRDefault="004E3355" w:rsidP="004E3355">
            <w:pPr>
              <w:jc w:val="center"/>
              <w:rPr>
                <w:lang w:eastAsia="en-US"/>
              </w:rPr>
            </w:pPr>
            <w:r>
              <w:rPr>
                <w:lang w:eastAsia="en-US"/>
              </w:rPr>
              <w:t>.</w:t>
            </w:r>
          </w:p>
        </w:tc>
        <w:tc>
          <w:tcPr>
            <w:tcW w:w="4361" w:type="dxa"/>
            <w:gridSpan w:val="4"/>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VARIANTY</w:t>
            </w:r>
          </w:p>
          <w:p w:rsidR="004E3355" w:rsidRDefault="004E3355" w:rsidP="00A17873">
            <w:pPr>
              <w:jc w:val="center"/>
              <w:rPr>
                <w:lang w:eastAsia="en-US"/>
              </w:rPr>
            </w:pPr>
            <w:r>
              <w:rPr>
                <w:lang w:eastAsia="en-US"/>
              </w:rPr>
              <w:t>KONCESNÍ  STROP  118 mil. Kč</w:t>
            </w:r>
          </w:p>
        </w:tc>
        <w:tc>
          <w:tcPr>
            <w:tcW w:w="709" w:type="dxa"/>
            <w:tcBorders>
              <w:top w:val="single" w:sz="4" w:space="0" w:color="auto"/>
              <w:left w:val="single" w:sz="4" w:space="0" w:color="auto"/>
              <w:bottom w:val="single" w:sz="4" w:space="0" w:color="auto"/>
              <w:right w:val="single" w:sz="4" w:space="0" w:color="auto"/>
            </w:tcBorders>
            <w:hideMark/>
          </w:tcPr>
          <w:p w:rsidR="004E3355" w:rsidRDefault="004E3355" w:rsidP="00A17873">
            <w:pPr>
              <w:jc w:val="both"/>
              <w:rPr>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4E3355" w:rsidRDefault="004E3355" w:rsidP="00A17873">
            <w:pPr>
              <w:jc w:val="both"/>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E3355" w:rsidRDefault="004E3355" w:rsidP="00A17873">
            <w:pPr>
              <w:jc w:val="both"/>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E3355" w:rsidRDefault="004E3355" w:rsidP="00A17873">
            <w:pPr>
              <w:jc w:val="both"/>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E3355" w:rsidRDefault="004E3355" w:rsidP="00A17873">
            <w:pPr>
              <w:jc w:val="both"/>
              <w:rPr>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4E3355" w:rsidRDefault="004E3355" w:rsidP="00A17873">
            <w:pPr>
              <w:jc w:val="both"/>
              <w:rPr>
                <w:lang w:eastAsia="en-US"/>
              </w:rPr>
            </w:pPr>
          </w:p>
        </w:tc>
        <w:tc>
          <w:tcPr>
            <w:tcW w:w="675" w:type="dxa"/>
            <w:tcBorders>
              <w:top w:val="single" w:sz="4" w:space="0" w:color="auto"/>
              <w:left w:val="single" w:sz="4" w:space="0" w:color="auto"/>
              <w:bottom w:val="single" w:sz="4" w:space="0" w:color="auto"/>
              <w:right w:val="single" w:sz="4" w:space="0" w:color="auto"/>
            </w:tcBorders>
            <w:hideMark/>
          </w:tcPr>
          <w:p w:rsidR="004E3355" w:rsidRDefault="004E3355" w:rsidP="00A17873">
            <w:pPr>
              <w:jc w:val="both"/>
              <w:rPr>
                <w:lang w:eastAsia="en-US"/>
              </w:rPr>
            </w:pPr>
          </w:p>
        </w:tc>
      </w:tr>
      <w:tr w:rsidR="004E3355" w:rsidTr="004E3355">
        <w:trPr>
          <w:trHeight w:val="707"/>
        </w:trPr>
        <w:tc>
          <w:tcPr>
            <w:tcW w:w="534" w:type="dxa"/>
            <w:tcBorders>
              <w:top w:val="single" w:sz="4" w:space="0" w:color="auto"/>
              <w:left w:val="single" w:sz="4" w:space="0" w:color="auto"/>
              <w:bottom w:val="single" w:sz="4" w:space="0" w:color="auto"/>
              <w:right w:val="single" w:sz="4" w:space="0" w:color="auto"/>
            </w:tcBorders>
            <w:vAlign w:val="center"/>
          </w:tcPr>
          <w:p w:rsidR="004E3355" w:rsidRDefault="004E3355" w:rsidP="004E3355">
            <w:pPr>
              <w:jc w:val="center"/>
              <w:rPr>
                <w:lang w:eastAsia="en-US"/>
              </w:rPr>
            </w:pPr>
            <w:r>
              <w:rPr>
                <w:lang w:eastAsia="en-US"/>
              </w:rPr>
              <w:t>1</w:t>
            </w:r>
          </w:p>
        </w:tc>
        <w:tc>
          <w:tcPr>
            <w:tcW w:w="2235"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Po 2 letech zpět k plánu</w:t>
            </w:r>
          </w:p>
        </w:tc>
        <w:tc>
          <w:tcPr>
            <w:tcW w:w="708" w:type="dxa"/>
            <w:tcBorders>
              <w:top w:val="single" w:sz="4" w:space="0" w:color="auto"/>
              <w:left w:val="single" w:sz="4" w:space="0" w:color="auto"/>
              <w:bottom w:val="single" w:sz="4" w:space="0" w:color="auto"/>
              <w:right w:val="single" w:sz="4" w:space="0" w:color="auto"/>
            </w:tcBorders>
            <w:hideMark/>
          </w:tcPr>
          <w:p w:rsidR="004E3355" w:rsidRDefault="004E3355" w:rsidP="00A17873">
            <w:pPr>
              <w:rPr>
                <w:rFonts w:asciiTheme="minorHAnsi" w:eastAsiaTheme="minorHAnsi" w:hAnsiTheme="minorHAnsi"/>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E3355" w:rsidRDefault="004E3355" w:rsidP="00A17873">
            <w:pPr>
              <w:rPr>
                <w:rFonts w:asciiTheme="minorHAnsi" w:eastAsiaTheme="minorHAnsi" w:hAnsiTheme="minorHAnsi"/>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E3355" w:rsidRDefault="004E3355" w:rsidP="00A17873">
            <w:pPr>
              <w:rPr>
                <w:rFonts w:asciiTheme="minorHAnsi" w:eastAsiaTheme="minorHAnsi" w:hAnsiTheme="minorHAnsi"/>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88</w:t>
            </w:r>
          </w:p>
        </w:tc>
        <w:tc>
          <w:tcPr>
            <w:tcW w:w="708"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97</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106</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108</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115</w:t>
            </w:r>
          </w:p>
        </w:tc>
        <w:tc>
          <w:tcPr>
            <w:tcW w:w="708"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116</w:t>
            </w:r>
          </w:p>
        </w:tc>
        <w:tc>
          <w:tcPr>
            <w:tcW w:w="675"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118</w:t>
            </w:r>
          </w:p>
        </w:tc>
      </w:tr>
      <w:tr w:rsidR="004E3355" w:rsidTr="004E3355">
        <w:trPr>
          <w:trHeight w:val="727"/>
        </w:trPr>
        <w:tc>
          <w:tcPr>
            <w:tcW w:w="534" w:type="dxa"/>
            <w:tcBorders>
              <w:top w:val="single" w:sz="4" w:space="0" w:color="auto"/>
              <w:left w:val="single" w:sz="4" w:space="0" w:color="auto"/>
              <w:bottom w:val="single" w:sz="4" w:space="0" w:color="auto"/>
              <w:right w:val="single" w:sz="4" w:space="0" w:color="auto"/>
            </w:tcBorders>
            <w:vAlign w:val="center"/>
          </w:tcPr>
          <w:p w:rsidR="004E3355" w:rsidRDefault="004E3355" w:rsidP="004E3355">
            <w:pPr>
              <w:jc w:val="center"/>
              <w:rPr>
                <w:lang w:eastAsia="en-US"/>
              </w:rPr>
            </w:pPr>
            <w:r>
              <w:rPr>
                <w:lang w:eastAsia="en-US"/>
              </w:rPr>
              <w:t>2</w:t>
            </w:r>
          </w:p>
        </w:tc>
        <w:tc>
          <w:tcPr>
            <w:tcW w:w="2235"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Postupné navyšování s klidem na konci</w:t>
            </w:r>
          </w:p>
        </w:tc>
        <w:tc>
          <w:tcPr>
            <w:tcW w:w="708" w:type="dxa"/>
            <w:tcBorders>
              <w:top w:val="single" w:sz="4" w:space="0" w:color="auto"/>
              <w:left w:val="single" w:sz="4" w:space="0" w:color="auto"/>
              <w:bottom w:val="single" w:sz="4" w:space="0" w:color="auto"/>
              <w:right w:val="single" w:sz="4" w:space="0" w:color="auto"/>
            </w:tcBorders>
            <w:hideMark/>
          </w:tcPr>
          <w:p w:rsidR="004E3355" w:rsidRDefault="004E3355" w:rsidP="00A17873">
            <w:pPr>
              <w:rPr>
                <w:rFonts w:asciiTheme="minorHAnsi" w:eastAsiaTheme="minorHAnsi" w:hAnsiTheme="minorHAnsi"/>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E3355" w:rsidRDefault="004E3355" w:rsidP="00A17873">
            <w:pPr>
              <w:rPr>
                <w:rFonts w:asciiTheme="minorHAnsi" w:eastAsiaTheme="minorHAnsi" w:hAnsiTheme="minorHAnsi"/>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E3355" w:rsidRDefault="004E3355" w:rsidP="00A17873">
            <w:pPr>
              <w:rPr>
                <w:rFonts w:asciiTheme="minorHAnsi" w:eastAsiaTheme="minorHAnsi" w:hAnsiTheme="minorHAnsi"/>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88</w:t>
            </w:r>
          </w:p>
        </w:tc>
        <w:tc>
          <w:tcPr>
            <w:tcW w:w="708"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94</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104</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110</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115</w:t>
            </w:r>
          </w:p>
        </w:tc>
        <w:tc>
          <w:tcPr>
            <w:tcW w:w="708"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116</w:t>
            </w:r>
          </w:p>
        </w:tc>
        <w:tc>
          <w:tcPr>
            <w:tcW w:w="675"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118</w:t>
            </w:r>
          </w:p>
        </w:tc>
      </w:tr>
      <w:tr w:rsidR="004E3355" w:rsidTr="004E3355">
        <w:trPr>
          <w:trHeight w:val="708"/>
        </w:trPr>
        <w:tc>
          <w:tcPr>
            <w:tcW w:w="534" w:type="dxa"/>
            <w:tcBorders>
              <w:top w:val="single" w:sz="4" w:space="0" w:color="auto"/>
              <w:left w:val="single" w:sz="4" w:space="0" w:color="auto"/>
              <w:bottom w:val="single" w:sz="4" w:space="0" w:color="auto"/>
              <w:right w:val="single" w:sz="4" w:space="0" w:color="auto"/>
            </w:tcBorders>
            <w:vAlign w:val="center"/>
          </w:tcPr>
          <w:p w:rsidR="004E3355" w:rsidRDefault="004E3355" w:rsidP="004E3355">
            <w:pPr>
              <w:jc w:val="center"/>
              <w:rPr>
                <w:lang w:eastAsia="en-US"/>
              </w:rPr>
            </w:pPr>
            <w:r>
              <w:rPr>
                <w:lang w:eastAsia="en-US"/>
              </w:rPr>
              <w:t>3</w:t>
            </w:r>
          </w:p>
        </w:tc>
        <w:tc>
          <w:tcPr>
            <w:tcW w:w="2235"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Úplně postupně</w:t>
            </w:r>
          </w:p>
        </w:tc>
        <w:tc>
          <w:tcPr>
            <w:tcW w:w="708" w:type="dxa"/>
            <w:tcBorders>
              <w:top w:val="single" w:sz="4" w:space="0" w:color="auto"/>
              <w:left w:val="single" w:sz="4" w:space="0" w:color="auto"/>
              <w:bottom w:val="single" w:sz="4" w:space="0" w:color="auto"/>
              <w:right w:val="single" w:sz="4" w:space="0" w:color="auto"/>
            </w:tcBorders>
            <w:hideMark/>
          </w:tcPr>
          <w:p w:rsidR="004E3355" w:rsidRDefault="004E3355" w:rsidP="00A17873">
            <w:pPr>
              <w:rPr>
                <w:rFonts w:asciiTheme="minorHAnsi" w:eastAsiaTheme="minorHAnsi" w:hAnsiTheme="minorHAnsi"/>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E3355" w:rsidRDefault="004E3355" w:rsidP="00A17873">
            <w:pPr>
              <w:rPr>
                <w:rFonts w:asciiTheme="minorHAnsi" w:eastAsiaTheme="minorHAnsi" w:hAnsiTheme="minorHAnsi"/>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E3355" w:rsidRDefault="004E3355" w:rsidP="00A17873">
            <w:pPr>
              <w:rPr>
                <w:rFonts w:asciiTheme="minorHAnsi" w:eastAsiaTheme="minorHAnsi" w:hAnsiTheme="minorHAnsi"/>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88</w:t>
            </w:r>
          </w:p>
        </w:tc>
        <w:tc>
          <w:tcPr>
            <w:tcW w:w="708"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93</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98</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103</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108</w:t>
            </w:r>
          </w:p>
        </w:tc>
        <w:tc>
          <w:tcPr>
            <w:tcW w:w="708"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113</w:t>
            </w:r>
          </w:p>
        </w:tc>
        <w:tc>
          <w:tcPr>
            <w:tcW w:w="675"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118</w:t>
            </w:r>
          </w:p>
        </w:tc>
      </w:tr>
      <w:tr w:rsidR="004E3355" w:rsidTr="004E3355">
        <w:trPr>
          <w:trHeight w:val="690"/>
        </w:trPr>
        <w:tc>
          <w:tcPr>
            <w:tcW w:w="534" w:type="dxa"/>
            <w:tcBorders>
              <w:top w:val="single" w:sz="4" w:space="0" w:color="auto"/>
              <w:left w:val="single" w:sz="4" w:space="0" w:color="auto"/>
              <w:bottom w:val="single" w:sz="4" w:space="0" w:color="auto"/>
              <w:right w:val="single" w:sz="4" w:space="0" w:color="auto"/>
            </w:tcBorders>
            <w:vAlign w:val="center"/>
          </w:tcPr>
          <w:p w:rsidR="004E3355" w:rsidRDefault="004E3355" w:rsidP="004E3355">
            <w:pPr>
              <w:jc w:val="center"/>
              <w:rPr>
                <w:lang w:eastAsia="en-US"/>
              </w:rPr>
            </w:pPr>
            <w:r>
              <w:rPr>
                <w:lang w:eastAsia="en-US"/>
              </w:rPr>
              <w:t>4</w:t>
            </w:r>
          </w:p>
        </w:tc>
        <w:tc>
          <w:tcPr>
            <w:tcW w:w="2235" w:type="dxa"/>
            <w:tcBorders>
              <w:top w:val="single" w:sz="4" w:space="0" w:color="auto"/>
              <w:left w:val="single" w:sz="4" w:space="0" w:color="auto"/>
              <w:bottom w:val="single" w:sz="4" w:space="0" w:color="auto"/>
              <w:right w:val="single" w:sz="4" w:space="0" w:color="auto"/>
            </w:tcBorders>
            <w:vAlign w:val="center"/>
            <w:hideMark/>
          </w:tcPr>
          <w:p w:rsidR="004E3355" w:rsidRPr="002463A0" w:rsidRDefault="004E3355" w:rsidP="00A17873">
            <w:pPr>
              <w:jc w:val="center"/>
              <w:rPr>
                <w:b/>
                <w:lang w:eastAsia="en-US"/>
              </w:rPr>
            </w:pPr>
            <w:r w:rsidRPr="002463A0">
              <w:rPr>
                <w:b/>
                <w:lang w:eastAsia="en-US"/>
              </w:rPr>
              <w:t>Volební roky – méně navyšování</w:t>
            </w:r>
          </w:p>
        </w:tc>
        <w:tc>
          <w:tcPr>
            <w:tcW w:w="708" w:type="dxa"/>
            <w:tcBorders>
              <w:top w:val="single" w:sz="4" w:space="0" w:color="auto"/>
              <w:left w:val="single" w:sz="4" w:space="0" w:color="auto"/>
              <w:bottom w:val="single" w:sz="4" w:space="0" w:color="auto"/>
              <w:right w:val="single" w:sz="4" w:space="0" w:color="auto"/>
            </w:tcBorders>
            <w:hideMark/>
          </w:tcPr>
          <w:p w:rsidR="004E3355" w:rsidRDefault="004E3355" w:rsidP="00A17873">
            <w:pPr>
              <w:rPr>
                <w:rFonts w:asciiTheme="minorHAnsi" w:eastAsiaTheme="minorHAnsi" w:hAnsiTheme="minorHAnsi"/>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E3355" w:rsidRDefault="004E3355" w:rsidP="00A17873">
            <w:pPr>
              <w:rPr>
                <w:rFonts w:asciiTheme="minorHAnsi" w:eastAsiaTheme="minorHAnsi" w:hAnsiTheme="minorHAnsi"/>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E3355" w:rsidRDefault="004E3355" w:rsidP="00A17873">
            <w:pPr>
              <w:rPr>
                <w:rFonts w:asciiTheme="minorHAnsi" w:eastAsiaTheme="minorHAnsi" w:hAnsiTheme="minorHAnsi"/>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Pr="00D319E8" w:rsidRDefault="004E3355" w:rsidP="00A17873">
            <w:pPr>
              <w:jc w:val="center"/>
              <w:rPr>
                <w:lang w:eastAsia="en-US"/>
              </w:rPr>
            </w:pPr>
            <w:r w:rsidRPr="00D319E8">
              <w:rPr>
                <w:lang w:eastAsia="en-US"/>
              </w:rPr>
              <w:t>88</w:t>
            </w:r>
          </w:p>
        </w:tc>
        <w:tc>
          <w:tcPr>
            <w:tcW w:w="708"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95</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102</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105</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Pr="00D319E8" w:rsidRDefault="004E3355" w:rsidP="00A17873">
            <w:pPr>
              <w:jc w:val="center"/>
              <w:rPr>
                <w:lang w:eastAsia="en-US"/>
              </w:rPr>
            </w:pPr>
            <w:r w:rsidRPr="00D319E8">
              <w:rPr>
                <w:lang w:eastAsia="en-US"/>
              </w:rPr>
              <w:t>106</w:t>
            </w:r>
          </w:p>
        </w:tc>
        <w:tc>
          <w:tcPr>
            <w:tcW w:w="708"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112</w:t>
            </w:r>
          </w:p>
        </w:tc>
        <w:tc>
          <w:tcPr>
            <w:tcW w:w="675"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118</w:t>
            </w:r>
          </w:p>
        </w:tc>
      </w:tr>
      <w:tr w:rsidR="004E3355" w:rsidTr="004E3355">
        <w:trPr>
          <w:trHeight w:val="708"/>
        </w:trPr>
        <w:tc>
          <w:tcPr>
            <w:tcW w:w="534" w:type="dxa"/>
            <w:tcBorders>
              <w:top w:val="single" w:sz="4" w:space="0" w:color="auto"/>
              <w:left w:val="single" w:sz="4" w:space="0" w:color="auto"/>
              <w:bottom w:val="single" w:sz="4" w:space="0" w:color="auto"/>
              <w:right w:val="single" w:sz="4" w:space="0" w:color="auto"/>
            </w:tcBorders>
            <w:vAlign w:val="center"/>
          </w:tcPr>
          <w:p w:rsidR="004E3355" w:rsidRDefault="004E3355" w:rsidP="004E3355">
            <w:pPr>
              <w:jc w:val="center"/>
              <w:rPr>
                <w:lang w:eastAsia="en-US"/>
              </w:rPr>
            </w:pPr>
          </w:p>
        </w:tc>
        <w:tc>
          <w:tcPr>
            <w:tcW w:w="4361" w:type="dxa"/>
            <w:gridSpan w:val="4"/>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rPr>
                <w:rFonts w:asciiTheme="minorHAnsi" w:eastAsiaTheme="minorHAnsi" w:hAnsiTheme="minorHAnsi"/>
                <w:lang w:eastAsia="en-US"/>
              </w:rPr>
            </w:pPr>
            <w:r>
              <w:rPr>
                <w:lang w:eastAsia="en-US"/>
              </w:rPr>
              <w:t>VARIANTY  S NIŽŠÍM  FINÁLE  NÁJMU</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color w:val="FF0000"/>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color w:val="FF0000"/>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p>
        </w:tc>
        <w:tc>
          <w:tcPr>
            <w:tcW w:w="675"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p>
        </w:tc>
      </w:tr>
      <w:tr w:rsidR="004E3355" w:rsidTr="004E3355">
        <w:trPr>
          <w:trHeight w:val="634"/>
        </w:trPr>
        <w:tc>
          <w:tcPr>
            <w:tcW w:w="534" w:type="dxa"/>
            <w:tcBorders>
              <w:top w:val="single" w:sz="4" w:space="0" w:color="auto"/>
              <w:left w:val="single" w:sz="4" w:space="0" w:color="auto"/>
              <w:bottom w:val="single" w:sz="4" w:space="0" w:color="auto"/>
              <w:right w:val="single" w:sz="4" w:space="0" w:color="auto"/>
            </w:tcBorders>
            <w:vAlign w:val="center"/>
          </w:tcPr>
          <w:p w:rsidR="004E3355" w:rsidRDefault="004E3355" w:rsidP="004E3355">
            <w:pPr>
              <w:jc w:val="center"/>
              <w:rPr>
                <w:lang w:eastAsia="en-US"/>
              </w:rPr>
            </w:pPr>
            <w:r>
              <w:rPr>
                <w:lang w:eastAsia="en-US"/>
              </w:rPr>
              <w:t>5</w:t>
            </w:r>
          </w:p>
        </w:tc>
        <w:tc>
          <w:tcPr>
            <w:tcW w:w="2235"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Každý rok nájem jen 1 % z ceny</w:t>
            </w:r>
          </w:p>
        </w:tc>
        <w:tc>
          <w:tcPr>
            <w:tcW w:w="708" w:type="dxa"/>
            <w:tcBorders>
              <w:top w:val="single" w:sz="4" w:space="0" w:color="auto"/>
              <w:left w:val="single" w:sz="4" w:space="0" w:color="auto"/>
              <w:bottom w:val="single" w:sz="4" w:space="0" w:color="auto"/>
              <w:right w:val="single" w:sz="4" w:space="0" w:color="auto"/>
            </w:tcBorders>
            <w:hideMark/>
          </w:tcPr>
          <w:p w:rsidR="004E3355" w:rsidRDefault="004E3355" w:rsidP="00A17873">
            <w:pPr>
              <w:rPr>
                <w:rFonts w:asciiTheme="minorHAnsi" w:eastAsiaTheme="minorHAnsi" w:hAnsiTheme="minorHAnsi"/>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E3355" w:rsidRDefault="004E3355" w:rsidP="00A17873">
            <w:pPr>
              <w:rPr>
                <w:rFonts w:asciiTheme="minorHAnsi" w:eastAsiaTheme="minorHAnsi" w:hAnsiTheme="minorHAnsi"/>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E3355" w:rsidRDefault="004E3355" w:rsidP="00A17873">
            <w:pPr>
              <w:rPr>
                <w:rFonts w:asciiTheme="minorHAnsi" w:eastAsiaTheme="minorHAnsi" w:hAnsiTheme="minorHAnsi"/>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88</w:t>
            </w:r>
          </w:p>
        </w:tc>
        <w:tc>
          <w:tcPr>
            <w:tcW w:w="708"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90</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92</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94</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96</w:t>
            </w:r>
          </w:p>
        </w:tc>
        <w:tc>
          <w:tcPr>
            <w:tcW w:w="708"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98</w:t>
            </w:r>
          </w:p>
        </w:tc>
        <w:tc>
          <w:tcPr>
            <w:tcW w:w="675"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100</w:t>
            </w:r>
          </w:p>
        </w:tc>
      </w:tr>
      <w:tr w:rsidR="004E3355" w:rsidTr="004E3355">
        <w:trPr>
          <w:trHeight w:val="700"/>
        </w:trPr>
        <w:tc>
          <w:tcPr>
            <w:tcW w:w="534" w:type="dxa"/>
            <w:tcBorders>
              <w:top w:val="single" w:sz="4" w:space="0" w:color="auto"/>
              <w:left w:val="single" w:sz="4" w:space="0" w:color="auto"/>
              <w:bottom w:val="single" w:sz="4" w:space="0" w:color="auto"/>
              <w:right w:val="single" w:sz="4" w:space="0" w:color="auto"/>
            </w:tcBorders>
            <w:vAlign w:val="center"/>
          </w:tcPr>
          <w:p w:rsidR="004E3355" w:rsidRDefault="004E3355" w:rsidP="004E3355">
            <w:pPr>
              <w:jc w:val="center"/>
              <w:rPr>
                <w:lang w:eastAsia="en-US"/>
              </w:rPr>
            </w:pPr>
            <w:r>
              <w:rPr>
                <w:lang w:eastAsia="en-US"/>
              </w:rPr>
              <w:t>6</w:t>
            </w:r>
          </w:p>
        </w:tc>
        <w:tc>
          <w:tcPr>
            <w:tcW w:w="2235"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Každý rok nájem jen 2 % z ceny</w:t>
            </w:r>
          </w:p>
        </w:tc>
        <w:tc>
          <w:tcPr>
            <w:tcW w:w="708" w:type="dxa"/>
            <w:tcBorders>
              <w:top w:val="single" w:sz="4" w:space="0" w:color="auto"/>
              <w:left w:val="single" w:sz="4" w:space="0" w:color="auto"/>
              <w:bottom w:val="single" w:sz="4" w:space="0" w:color="auto"/>
              <w:right w:val="single" w:sz="4" w:space="0" w:color="auto"/>
            </w:tcBorders>
            <w:hideMark/>
          </w:tcPr>
          <w:p w:rsidR="004E3355" w:rsidRDefault="004E3355" w:rsidP="00A17873">
            <w:pPr>
              <w:rPr>
                <w:rFonts w:asciiTheme="minorHAnsi" w:eastAsiaTheme="minorHAnsi" w:hAnsiTheme="minorHAnsi"/>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E3355" w:rsidRDefault="004E3355" w:rsidP="00A17873">
            <w:pPr>
              <w:rPr>
                <w:rFonts w:asciiTheme="minorHAnsi" w:eastAsiaTheme="minorHAnsi" w:hAnsiTheme="minorHAnsi"/>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E3355" w:rsidRDefault="004E3355" w:rsidP="00A17873">
            <w:pPr>
              <w:rPr>
                <w:rFonts w:asciiTheme="minorHAnsi" w:eastAsiaTheme="minorHAnsi" w:hAnsiTheme="minorHAnsi"/>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88</w:t>
            </w:r>
          </w:p>
        </w:tc>
        <w:tc>
          <w:tcPr>
            <w:tcW w:w="708"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92</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96</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104</w:t>
            </w:r>
          </w:p>
        </w:tc>
        <w:tc>
          <w:tcPr>
            <w:tcW w:w="708"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108</w:t>
            </w:r>
          </w:p>
        </w:tc>
        <w:tc>
          <w:tcPr>
            <w:tcW w:w="675" w:type="dxa"/>
            <w:tcBorders>
              <w:top w:val="single" w:sz="4" w:space="0" w:color="auto"/>
              <w:left w:val="single" w:sz="4" w:space="0" w:color="auto"/>
              <w:bottom w:val="single" w:sz="4" w:space="0" w:color="auto"/>
              <w:right w:val="single" w:sz="4" w:space="0" w:color="auto"/>
            </w:tcBorders>
            <w:vAlign w:val="center"/>
            <w:hideMark/>
          </w:tcPr>
          <w:p w:rsidR="004E3355" w:rsidRDefault="004E3355" w:rsidP="00A17873">
            <w:pPr>
              <w:jc w:val="center"/>
              <w:rPr>
                <w:lang w:eastAsia="en-US"/>
              </w:rPr>
            </w:pPr>
            <w:r>
              <w:rPr>
                <w:lang w:eastAsia="en-US"/>
              </w:rPr>
              <w:t>112</w:t>
            </w:r>
          </w:p>
        </w:tc>
      </w:tr>
    </w:tbl>
    <w:p w:rsidR="007A4F00" w:rsidRDefault="007A4F00" w:rsidP="007A4F00"/>
    <w:p w:rsidR="007A4F00" w:rsidRDefault="007A4F00" w:rsidP="007A4F00"/>
    <w:p w:rsidR="007A4F00" w:rsidRDefault="007A4F00" w:rsidP="007A4F00"/>
    <w:p w:rsidR="007A4F00" w:rsidRDefault="00262490" w:rsidP="00262490">
      <w:pPr>
        <w:jc w:val="both"/>
      </w:pPr>
      <w:r w:rsidRPr="002463A0">
        <w:rPr>
          <w:b/>
          <w:i/>
        </w:rPr>
        <w:t>Z detailů:</w:t>
      </w:r>
      <w:r>
        <w:t xml:space="preserve"> Starostové mohou v cenových jednáních</w:t>
      </w:r>
      <w:r w:rsidR="007A4F00">
        <w:t xml:space="preserve"> reagovat pouze výš</w:t>
      </w:r>
      <w:r>
        <w:t>í</w:t>
      </w:r>
      <w:r w:rsidR="007A4F00">
        <w:t xml:space="preserve"> nájemného</w:t>
      </w:r>
      <w:r>
        <w:t xml:space="preserve">. Navýšení nájmu o </w:t>
      </w:r>
      <w:r w:rsidR="007A4F00">
        <w:t>2 mil. Kč navíc je 1 % ceny.</w:t>
      </w:r>
      <w:r>
        <w:t xml:space="preserve"> Je jisté, že i</w:t>
      </w:r>
      <w:r w:rsidR="007A4F00">
        <w:t>nflace – půjde nahoru.</w:t>
      </w:r>
      <w:r>
        <w:t xml:space="preserve"> Mírný pokles tržeb </w:t>
      </w:r>
      <w:r>
        <w:lastRenderedPageBreak/>
        <w:t>bude určitě i nadále, jen je otázkou jejich vývoj vůči koncesnímu plánu. VHS si musí tvořit rezervu , není jasné, jak se budou cenově chovat další vlastníci v ČR. Hrubé odhady našich postupů vedou k</w:t>
      </w:r>
      <w:r w:rsidR="002463A0">
        <w:t> </w:t>
      </w:r>
      <w:r>
        <w:t>domněnce</w:t>
      </w:r>
      <w:r w:rsidR="002463A0">
        <w:t>,</w:t>
      </w:r>
      <w:r>
        <w:t xml:space="preserve"> že cenu 100 Kč vč. DPH </w:t>
      </w:r>
      <w:r w:rsidR="007A4F00" w:rsidRPr="00D319E8">
        <w:t xml:space="preserve">překročíme v příštích letech někde u nájmu 92 – 93 mil. Kč. Nájem 118 mil. Kč na konci </w:t>
      </w:r>
      <w:r>
        <w:t xml:space="preserve">koncesního období </w:t>
      </w:r>
      <w:r w:rsidR="007A4F00" w:rsidRPr="00D319E8">
        <w:t xml:space="preserve">přinese cenu 125 – 130 Kč / m 3 vč. DPH. </w:t>
      </w:r>
    </w:p>
    <w:p w:rsidR="00CC74B3" w:rsidRDefault="00262490" w:rsidP="007A4F00">
      <w:r w:rsidRPr="00262490">
        <w:t xml:space="preserve">I přesto, že není možné odhadnout přesně budoucí vývoj a chování RS, tak si myslíme, že je </w:t>
      </w:r>
      <w:r w:rsidRPr="00262490">
        <w:rPr>
          <w:b/>
        </w:rPr>
        <w:t>nutné zvolit jednu z variant, abychom měli oprávnění používat určité hodnoty do všech potřebných dokumentů.</w:t>
      </w:r>
    </w:p>
    <w:p w:rsidR="00CC74B3" w:rsidRDefault="00CC74B3" w:rsidP="007A4F00"/>
    <w:p w:rsidR="002565FE" w:rsidRPr="00262490" w:rsidRDefault="00262490" w:rsidP="00CC74B3">
      <w:pPr>
        <w:jc w:val="both"/>
      </w:pPr>
      <w:r>
        <w:t xml:space="preserve"> </w:t>
      </w:r>
      <w:r w:rsidRPr="00262490">
        <w:rPr>
          <w:b/>
        </w:rPr>
        <w:t>Navrhujeme proto při variantu č. 4.</w:t>
      </w:r>
      <w:r>
        <w:t xml:space="preserve"> Je takticky vhodná, protože zachovává naplánovanou maximální koncesní hodnotu nájemného</w:t>
      </w:r>
      <w:r w:rsidR="00CC74B3">
        <w:t>.</w:t>
      </w:r>
      <w:r>
        <w:t xml:space="preserve"> A ze </w:t>
      </w:r>
      <w:r w:rsidR="00CC74B3">
        <w:t xml:space="preserve">zkušenosti také víme, že jedním </w:t>
      </w:r>
      <w:r>
        <w:t xml:space="preserve">z nejdůležitějších vlivů je </w:t>
      </w:r>
      <w:r w:rsidR="002463A0">
        <w:t xml:space="preserve">průběh </w:t>
      </w:r>
      <w:r>
        <w:t>volební</w:t>
      </w:r>
      <w:r w:rsidR="002463A0">
        <w:t>ch</w:t>
      </w:r>
      <w:r>
        <w:t xml:space="preserve"> období </w:t>
      </w:r>
      <w:r w:rsidR="00CC74B3">
        <w:t xml:space="preserve">členů zastupitelstev. </w:t>
      </w:r>
    </w:p>
    <w:p w:rsidR="00CC74B3" w:rsidRDefault="00CC74B3" w:rsidP="00CC74B3">
      <w:pPr>
        <w:jc w:val="both"/>
      </w:pPr>
    </w:p>
    <w:p w:rsidR="00CC74B3" w:rsidRDefault="00CC74B3" w:rsidP="002565FE">
      <w:pPr>
        <w:jc w:val="both"/>
      </w:pPr>
    </w:p>
    <w:p w:rsidR="002565FE" w:rsidRPr="00CC74B3" w:rsidRDefault="002565FE" w:rsidP="002565FE">
      <w:pPr>
        <w:jc w:val="both"/>
        <w:rPr>
          <w:b/>
          <w:u w:val="single"/>
        </w:rPr>
      </w:pPr>
      <w:r w:rsidRPr="00CC74B3">
        <w:rPr>
          <w:b/>
          <w:u w:val="single"/>
        </w:rPr>
        <w:t>Návrh na usnesení:</w:t>
      </w:r>
    </w:p>
    <w:p w:rsidR="002565FE" w:rsidRDefault="002565FE" w:rsidP="00CC74B3">
      <w:pPr>
        <w:jc w:val="both"/>
        <w:rPr>
          <w:b/>
          <w:sz w:val="28"/>
          <w:szCs w:val="28"/>
          <w:u w:val="single"/>
        </w:rPr>
      </w:pPr>
      <w:r>
        <w:t xml:space="preserve">RS </w:t>
      </w:r>
      <w:r w:rsidR="00CC74B3">
        <w:t xml:space="preserve">schvaluje aktualizaci koncesního nájmu pro budoucí roky dle předloženého návrhu.  </w:t>
      </w:r>
    </w:p>
    <w:p w:rsidR="002565FE" w:rsidRDefault="002565FE" w:rsidP="007A4F00">
      <w:pPr>
        <w:rPr>
          <w:b/>
          <w:sz w:val="28"/>
          <w:szCs w:val="28"/>
          <w:u w:val="single"/>
        </w:rPr>
      </w:pPr>
    </w:p>
    <w:p w:rsidR="002565FE" w:rsidRDefault="002565FE" w:rsidP="007A4F00">
      <w:pPr>
        <w:rPr>
          <w:b/>
          <w:sz w:val="28"/>
          <w:szCs w:val="28"/>
          <w:u w:val="single"/>
        </w:rPr>
      </w:pPr>
    </w:p>
    <w:p w:rsidR="002565FE" w:rsidRPr="007A4F00" w:rsidRDefault="002565FE" w:rsidP="007A4F00">
      <w:pPr>
        <w:rPr>
          <w:b/>
          <w:sz w:val="28"/>
          <w:szCs w:val="28"/>
          <w:u w:val="single"/>
        </w:rPr>
      </w:pPr>
    </w:p>
    <w:p w:rsidR="007A4F00" w:rsidRPr="00E622F0" w:rsidRDefault="00E622F0" w:rsidP="007A4F00">
      <w:pPr>
        <w:rPr>
          <w:b/>
          <w:i/>
        </w:rPr>
      </w:pPr>
      <w:r>
        <w:rPr>
          <w:b/>
          <w:sz w:val="28"/>
          <w:szCs w:val="28"/>
          <w:u w:val="single"/>
        </w:rPr>
        <w:t>4.3. Rozpočtový výhled na období 201</w:t>
      </w:r>
      <w:r w:rsidR="005F07DD">
        <w:rPr>
          <w:b/>
          <w:sz w:val="28"/>
          <w:szCs w:val="28"/>
          <w:u w:val="single"/>
        </w:rPr>
        <w:t>4</w:t>
      </w:r>
      <w:r>
        <w:rPr>
          <w:b/>
          <w:sz w:val="28"/>
          <w:szCs w:val="28"/>
          <w:u w:val="single"/>
        </w:rPr>
        <w:t xml:space="preserve"> – 2019</w:t>
      </w:r>
      <w:r>
        <w:rPr>
          <w:b/>
          <w:sz w:val="28"/>
          <w:szCs w:val="28"/>
        </w:rPr>
        <w:tab/>
      </w:r>
      <w:r>
        <w:rPr>
          <w:b/>
          <w:sz w:val="28"/>
          <w:szCs w:val="28"/>
        </w:rPr>
        <w:tab/>
      </w:r>
      <w:r>
        <w:rPr>
          <w:b/>
          <w:sz w:val="28"/>
          <w:szCs w:val="28"/>
        </w:rPr>
        <w:tab/>
      </w:r>
      <w:r>
        <w:rPr>
          <w:b/>
          <w:sz w:val="28"/>
          <w:szCs w:val="28"/>
        </w:rPr>
        <w:tab/>
        <w:t xml:space="preserve">       </w:t>
      </w:r>
      <w:r w:rsidRPr="00E622F0">
        <w:rPr>
          <w:b/>
          <w:i/>
        </w:rPr>
        <w:t>příloha</w:t>
      </w:r>
    </w:p>
    <w:p w:rsidR="007A4F00" w:rsidRPr="00E622F0" w:rsidRDefault="007A4F00" w:rsidP="007A4F00">
      <w:pPr>
        <w:rPr>
          <w:b/>
          <w:i/>
          <w:u w:val="single"/>
        </w:rPr>
      </w:pPr>
    </w:p>
    <w:p w:rsidR="005F07DD" w:rsidRDefault="005F07DD" w:rsidP="005F07DD">
      <w:pPr>
        <w:jc w:val="both"/>
      </w:pPr>
      <w:r>
        <w:t xml:space="preserve">V příloze podkladů předkládáme aktualizovaný rozpočtový výhled VHS Turnov na období 2014 – 2019. </w:t>
      </w:r>
      <w:r w:rsidR="00CC74B3">
        <w:t xml:space="preserve">Jde o nutný a požadovaný dokument, a to i když jeho vypovídací schopnost není vysoká a závaznost prakticky nijaká. </w:t>
      </w:r>
    </w:p>
    <w:p w:rsidR="00F80080" w:rsidRDefault="00F80080" w:rsidP="005F07DD">
      <w:pPr>
        <w:jc w:val="both"/>
      </w:pPr>
    </w:p>
    <w:p w:rsidR="005F07DD" w:rsidRPr="00F80080" w:rsidRDefault="005F07DD" w:rsidP="005F07DD">
      <w:pPr>
        <w:jc w:val="both"/>
        <w:rPr>
          <w:b/>
        </w:rPr>
      </w:pPr>
      <w:r w:rsidRPr="00F80080">
        <w:rPr>
          <w:b/>
        </w:rPr>
        <w:t>Důvodem jeho předložení je zejména:</w:t>
      </w:r>
    </w:p>
    <w:p w:rsidR="005F07DD" w:rsidRDefault="005F07DD" w:rsidP="005F07DD">
      <w:pPr>
        <w:pStyle w:val="Odstavecseseznamem"/>
        <w:numPr>
          <w:ilvl w:val="0"/>
          <w:numId w:val="7"/>
        </w:numPr>
        <w:jc w:val="both"/>
      </w:pPr>
      <w:r>
        <w:t>odklonění plánovaných příjmů z nájemného od koncesní smlouvy</w:t>
      </w:r>
    </w:p>
    <w:p w:rsidR="005F07DD" w:rsidRDefault="005F07DD" w:rsidP="005F07DD">
      <w:pPr>
        <w:pStyle w:val="Odstavecseseznamem"/>
        <w:numPr>
          <w:ilvl w:val="0"/>
          <w:numId w:val="7"/>
        </w:numPr>
        <w:jc w:val="both"/>
      </w:pPr>
      <w:r>
        <w:t>přijetí nového úvěru v roce 2013 – 2015</w:t>
      </w:r>
    </w:p>
    <w:p w:rsidR="005F07DD" w:rsidRDefault="005F07DD" w:rsidP="005F07DD">
      <w:pPr>
        <w:pStyle w:val="Odstavecseseznamem"/>
        <w:numPr>
          <w:ilvl w:val="0"/>
          <w:numId w:val="7"/>
        </w:numPr>
        <w:jc w:val="both"/>
      </w:pPr>
      <w:r>
        <w:t>předčasná splátka úvěru na Čistou Jizeru, která ovlivnila výši splácené jistiny</w:t>
      </w:r>
    </w:p>
    <w:p w:rsidR="005F07DD" w:rsidRDefault="00F80080" w:rsidP="005F07DD">
      <w:pPr>
        <w:pStyle w:val="Odstavecseseznamem"/>
        <w:numPr>
          <w:ilvl w:val="0"/>
          <w:numId w:val="7"/>
        </w:numPr>
        <w:jc w:val="both"/>
      </w:pPr>
      <w:r>
        <w:t xml:space="preserve">velké </w:t>
      </w:r>
      <w:r w:rsidR="005F07DD">
        <w:t xml:space="preserve">investice financované s OPŽP a podpořené dotacemi od obcí. </w:t>
      </w:r>
    </w:p>
    <w:p w:rsidR="005F07DD" w:rsidRDefault="005F07DD" w:rsidP="005F07DD">
      <w:pPr>
        <w:jc w:val="both"/>
      </w:pPr>
    </w:p>
    <w:p w:rsidR="00F80080" w:rsidRDefault="005F07DD" w:rsidP="005F07DD">
      <w:pPr>
        <w:jc w:val="both"/>
      </w:pPr>
      <w:r>
        <w:t>Příloha je sestavena v tisících Kč, v částkách včetně DPH a to podle obecných pravidel.</w:t>
      </w:r>
    </w:p>
    <w:p w:rsidR="00F80080" w:rsidRDefault="005F07DD" w:rsidP="005F07DD">
      <w:pPr>
        <w:jc w:val="both"/>
      </w:pPr>
      <w:r>
        <w:t>Příjem z</w:t>
      </w:r>
      <w:r w:rsidR="00F80080">
        <w:t> </w:t>
      </w:r>
      <w:r>
        <w:t>nájemného</w:t>
      </w:r>
      <w:r w:rsidR="00F80080">
        <w:t xml:space="preserve"> v jednotlivých letech</w:t>
      </w:r>
      <w:r>
        <w:t xml:space="preserve"> je definován podle předložené varianty</w:t>
      </w:r>
      <w:r w:rsidR="00F80080">
        <w:t xml:space="preserve"> č. 4 s tím, že roční výše nájemného bude do konce trvání koncesní smlouvy vyrovnaná s počátečním </w:t>
      </w:r>
      <w:r w:rsidR="00F80080" w:rsidRPr="00F80080">
        <w:t>plánem</w:t>
      </w:r>
      <w:r w:rsidRPr="00F80080">
        <w:t>.</w:t>
      </w:r>
    </w:p>
    <w:p w:rsidR="005F07DD" w:rsidRDefault="005F07DD" w:rsidP="005F07DD">
      <w:pPr>
        <w:jc w:val="both"/>
        <w:rPr>
          <w:color w:val="FF0000"/>
        </w:rPr>
      </w:pPr>
      <w:r w:rsidRPr="00F80080">
        <w:t>Svojí</w:t>
      </w:r>
      <w:r>
        <w:t xml:space="preserve"> formou neodpovídá formě aktuálně schvalovaných rozpočtů VHS</w:t>
      </w:r>
      <w:r w:rsidR="00F80080">
        <w:t>, ale</w:t>
      </w:r>
      <w:r>
        <w:t xml:space="preserve"> </w:t>
      </w:r>
      <w:r w:rsidR="00F80080">
        <w:t>v</w:t>
      </w:r>
      <w:r>
        <w:t>e svých obrysech koresponduje s výhledem financování se zahrnutím</w:t>
      </w:r>
      <w:r w:rsidRPr="0019674A">
        <w:t xml:space="preserve"> </w:t>
      </w:r>
      <w:r>
        <w:t>všech známých skutečností</w:t>
      </w:r>
      <w:r w:rsidR="00F80080">
        <w:t xml:space="preserve"> na příjmech a výdajích</w:t>
      </w:r>
      <w:r>
        <w:t>.</w:t>
      </w:r>
    </w:p>
    <w:p w:rsidR="005F07DD" w:rsidRDefault="005F07DD" w:rsidP="005F07DD">
      <w:pPr>
        <w:jc w:val="both"/>
        <w:rPr>
          <w:color w:val="FF0000"/>
        </w:rPr>
      </w:pPr>
    </w:p>
    <w:p w:rsidR="00A3121E" w:rsidRDefault="00A3121E" w:rsidP="005F07DD">
      <w:pPr>
        <w:jc w:val="both"/>
        <w:rPr>
          <w:color w:val="FF0000"/>
        </w:rPr>
      </w:pPr>
    </w:p>
    <w:p w:rsidR="005F07DD" w:rsidRPr="00F80080" w:rsidRDefault="005F07DD" w:rsidP="005F07DD">
      <w:pPr>
        <w:jc w:val="both"/>
        <w:rPr>
          <w:b/>
        </w:rPr>
      </w:pPr>
      <w:r w:rsidRPr="00F80080">
        <w:rPr>
          <w:b/>
        </w:rPr>
        <w:t>Obecné údaje</w:t>
      </w:r>
      <w:r w:rsidR="00F80080">
        <w:rPr>
          <w:b/>
        </w:rPr>
        <w:t xml:space="preserve"> k</w:t>
      </w:r>
      <w:r w:rsidR="00A3121E">
        <w:rPr>
          <w:b/>
        </w:rPr>
        <w:t> jednotlivým hodnotám v</w:t>
      </w:r>
      <w:r w:rsidR="00F80080">
        <w:rPr>
          <w:b/>
        </w:rPr>
        <w:t> příloze</w:t>
      </w:r>
      <w:r w:rsidRPr="00F80080">
        <w:rPr>
          <w:b/>
        </w:rPr>
        <w:t>:</w:t>
      </w:r>
    </w:p>
    <w:p w:rsidR="005F07DD" w:rsidRPr="00F6388F" w:rsidRDefault="005F07DD" w:rsidP="005F07DD">
      <w:pPr>
        <w:numPr>
          <w:ilvl w:val="0"/>
          <w:numId w:val="15"/>
        </w:numPr>
        <w:jc w:val="both"/>
      </w:pPr>
      <w:r>
        <w:t xml:space="preserve">jedná se o položky rozpočtu, ve kterém budou od příštího roku obsaženy všechny příjmy a výdaje svazku, všechny sumy </w:t>
      </w:r>
      <w:r w:rsidRPr="00F6388F">
        <w:t>jsou včetně DPH</w:t>
      </w:r>
    </w:p>
    <w:p w:rsidR="005F07DD" w:rsidRDefault="005F07DD" w:rsidP="005F07DD">
      <w:pPr>
        <w:numPr>
          <w:ilvl w:val="0"/>
          <w:numId w:val="15"/>
        </w:numPr>
        <w:jc w:val="both"/>
      </w:pPr>
      <w:r>
        <w:t>schvalované období 201</w:t>
      </w:r>
      <w:r w:rsidR="00F80080">
        <w:t>4</w:t>
      </w:r>
      <w:r>
        <w:t xml:space="preserve"> – 201</w:t>
      </w:r>
      <w:r w:rsidR="00F80080">
        <w:t>9</w:t>
      </w:r>
      <w:r>
        <w:t>, se slovním popisem úvěrů po dobu jejich trvání</w:t>
      </w:r>
    </w:p>
    <w:p w:rsidR="005F07DD" w:rsidRDefault="005F07DD" w:rsidP="005F07DD">
      <w:pPr>
        <w:numPr>
          <w:ilvl w:val="0"/>
          <w:numId w:val="15"/>
        </w:numPr>
        <w:jc w:val="both"/>
      </w:pPr>
      <w:r>
        <w:t>rok 201</w:t>
      </w:r>
      <w:r w:rsidR="00F80080">
        <w:t>4</w:t>
      </w:r>
      <w:r>
        <w:t xml:space="preserve"> vychází z předpokládaného výsledku roku 201</w:t>
      </w:r>
      <w:r w:rsidR="00F80080">
        <w:t>3</w:t>
      </w:r>
    </w:p>
    <w:p w:rsidR="00F80080" w:rsidRDefault="00F80080" w:rsidP="005F07DD">
      <w:pPr>
        <w:numPr>
          <w:ilvl w:val="0"/>
          <w:numId w:val="15"/>
        </w:numPr>
        <w:jc w:val="both"/>
      </w:pPr>
      <w:r>
        <w:t>nákladové položky obsahují také položku daně z příjmu a „rozdíl DPH na příjmech a výdajích“ o kterém účtujeme a který vychází z rozdílu příjmu na dotacích (</w:t>
      </w:r>
      <w:r w:rsidR="00A3121E">
        <w:t xml:space="preserve">jsou </w:t>
      </w:r>
      <w:r>
        <w:t xml:space="preserve">bez DPH) a všech uskutečněných zdanitelných </w:t>
      </w:r>
      <w:r w:rsidR="00A3121E">
        <w:t>výdajů</w:t>
      </w:r>
      <w:r>
        <w:t xml:space="preserve"> (</w:t>
      </w:r>
      <w:r w:rsidR="00A3121E">
        <w:t xml:space="preserve">jsou </w:t>
      </w:r>
      <w:r>
        <w:t>včetně DPH)</w:t>
      </w:r>
    </w:p>
    <w:p w:rsidR="005F07DD" w:rsidRDefault="005F07DD" w:rsidP="005F07DD">
      <w:pPr>
        <w:numPr>
          <w:ilvl w:val="0"/>
          <w:numId w:val="15"/>
        </w:numPr>
        <w:jc w:val="both"/>
      </w:pPr>
      <w:r>
        <w:t xml:space="preserve">příjem z nájemného od provozovatele je nastaven podle </w:t>
      </w:r>
      <w:r w:rsidR="00F80080">
        <w:t>doporučeného návrhu pro schválení, nikoliv podle plánu</w:t>
      </w:r>
      <w:r>
        <w:t xml:space="preserve"> v koncesní dokumentaci</w:t>
      </w:r>
    </w:p>
    <w:p w:rsidR="005F07DD" w:rsidRDefault="005F07DD" w:rsidP="005F07DD">
      <w:pPr>
        <w:numPr>
          <w:ilvl w:val="0"/>
          <w:numId w:val="15"/>
        </w:numPr>
        <w:jc w:val="both"/>
      </w:pPr>
      <w:r>
        <w:lastRenderedPageBreak/>
        <w:t>rok 201</w:t>
      </w:r>
      <w:r w:rsidR="00F80080">
        <w:t>4</w:t>
      </w:r>
      <w:r>
        <w:t xml:space="preserve"> kopíruje </w:t>
      </w:r>
      <w:r w:rsidR="00F80080">
        <w:t xml:space="preserve">předpokládanou </w:t>
      </w:r>
      <w:r>
        <w:t>kalkulaci</w:t>
      </w:r>
      <w:r w:rsidR="00F80080">
        <w:t xml:space="preserve"> </w:t>
      </w:r>
      <w:r>
        <w:t xml:space="preserve"> </w:t>
      </w:r>
    </w:p>
    <w:p w:rsidR="005F07DD" w:rsidRPr="00F80080" w:rsidRDefault="005F07DD" w:rsidP="005F07DD">
      <w:pPr>
        <w:numPr>
          <w:ilvl w:val="0"/>
          <w:numId w:val="15"/>
        </w:numPr>
        <w:jc w:val="both"/>
        <w:rPr>
          <w:b/>
        </w:rPr>
      </w:pPr>
      <w:r>
        <w:t xml:space="preserve">rozpočtový výhled počítá s načerpáním nového úvěru v celkové výši </w:t>
      </w:r>
      <w:smartTag w:uri="urn:schemas-microsoft-com:office:smarttags" w:element="metricconverter">
        <w:smartTagPr>
          <w:attr w:name="ProductID" w:val="50 mil"/>
        </w:smartTagPr>
        <w:r>
          <w:t>50 mil</w:t>
        </w:r>
      </w:smartTag>
      <w:r>
        <w:t xml:space="preserve">. Kč </w:t>
      </w:r>
      <w:r w:rsidR="00A3121E">
        <w:t>(5 mil. Čerpáno již v roce 2013).</w:t>
      </w:r>
    </w:p>
    <w:p w:rsidR="005F07DD" w:rsidRDefault="005F07DD" w:rsidP="005F07DD">
      <w:pPr>
        <w:jc w:val="both"/>
        <w:rPr>
          <w:b/>
        </w:rPr>
      </w:pPr>
    </w:p>
    <w:p w:rsidR="00F80080" w:rsidRPr="00883E78" w:rsidRDefault="00F80080" w:rsidP="005F07DD">
      <w:pPr>
        <w:jc w:val="both"/>
        <w:rPr>
          <w:b/>
        </w:rPr>
      </w:pPr>
    </w:p>
    <w:p w:rsidR="005F07DD" w:rsidRPr="00883E78" w:rsidRDefault="005F07DD" w:rsidP="005F07DD">
      <w:pPr>
        <w:jc w:val="both"/>
        <w:rPr>
          <w:b/>
        </w:rPr>
      </w:pPr>
      <w:r w:rsidRPr="00883E78">
        <w:rPr>
          <w:b/>
        </w:rPr>
        <w:t>Závěr:</w:t>
      </w:r>
    </w:p>
    <w:p w:rsidR="005F07DD" w:rsidRDefault="005F07DD" w:rsidP="005F07DD">
      <w:pPr>
        <w:jc w:val="both"/>
      </w:pPr>
      <w:r>
        <w:t xml:space="preserve">Z uvedeného vyplývá předpoklad prostředků na investice v příštím období, který je uvedený na </w:t>
      </w:r>
      <w:r w:rsidRPr="00F6388F">
        <w:t>řádku V3</w:t>
      </w:r>
      <w:r>
        <w:t xml:space="preserve"> (sumy jsou vč. DPH). Ten to údaj se může mírně lišit – z</w:t>
      </w:r>
      <w:r w:rsidR="00A3121E">
        <w:t>ávisí na skutečné výši příjmů z dotací, nájemného a režijních nákladů,</w:t>
      </w:r>
      <w:r>
        <w:t xml:space="preserve"> oprav</w:t>
      </w:r>
      <w:r w:rsidR="00A3121E">
        <w:t xml:space="preserve"> a daní</w:t>
      </w:r>
      <w:r>
        <w:t xml:space="preserve"> v příštích letech.</w:t>
      </w:r>
    </w:p>
    <w:p w:rsidR="005F07DD" w:rsidRDefault="005F07DD" w:rsidP="005F07DD">
      <w:pPr>
        <w:jc w:val="both"/>
      </w:pPr>
    </w:p>
    <w:p w:rsidR="005F07DD" w:rsidRDefault="005F07DD" w:rsidP="005F07DD">
      <w:pPr>
        <w:jc w:val="both"/>
      </w:pPr>
    </w:p>
    <w:p w:rsidR="005F07DD" w:rsidRPr="00541557" w:rsidRDefault="005F07DD" w:rsidP="005F07DD">
      <w:pPr>
        <w:jc w:val="both"/>
        <w:rPr>
          <w:b/>
          <w:u w:val="single"/>
        </w:rPr>
      </w:pPr>
      <w:r w:rsidRPr="00541557">
        <w:rPr>
          <w:b/>
          <w:u w:val="single"/>
        </w:rPr>
        <w:t>Návrh na usnesení:</w:t>
      </w:r>
    </w:p>
    <w:p w:rsidR="005F07DD" w:rsidRDefault="005F07DD" w:rsidP="005F07DD">
      <w:pPr>
        <w:jc w:val="both"/>
      </w:pPr>
      <w:r>
        <w:t xml:space="preserve">RS schvaluje </w:t>
      </w:r>
      <w:r w:rsidR="002565FE">
        <w:t xml:space="preserve">předložený </w:t>
      </w:r>
      <w:r>
        <w:t>rozpočtový výhled na období 201</w:t>
      </w:r>
      <w:r w:rsidR="00F80080">
        <w:t>4</w:t>
      </w:r>
      <w:r>
        <w:t xml:space="preserve"> – 201</w:t>
      </w:r>
      <w:r w:rsidR="00F80080">
        <w:t>9</w:t>
      </w:r>
      <w:r>
        <w:t>.</w:t>
      </w:r>
    </w:p>
    <w:p w:rsidR="005F07DD" w:rsidRDefault="005F07DD" w:rsidP="005F07DD">
      <w:pPr>
        <w:jc w:val="both"/>
      </w:pPr>
    </w:p>
    <w:p w:rsidR="007A4F00" w:rsidRDefault="007A4F00" w:rsidP="007A4F00">
      <w:pPr>
        <w:ind w:left="1416" w:firstLine="708"/>
        <w:rPr>
          <w:b/>
          <w:sz w:val="32"/>
          <w:szCs w:val="32"/>
        </w:rPr>
      </w:pPr>
    </w:p>
    <w:p w:rsidR="0064192D" w:rsidRDefault="0064192D" w:rsidP="00EE7A96">
      <w:pPr>
        <w:rPr>
          <w:color w:val="FF0000"/>
        </w:rPr>
      </w:pPr>
    </w:p>
    <w:p w:rsidR="0064192D" w:rsidRDefault="0064192D" w:rsidP="00EE7A96">
      <w:pPr>
        <w:rPr>
          <w:color w:val="FF0000"/>
        </w:rPr>
      </w:pPr>
    </w:p>
    <w:p w:rsidR="00E72478" w:rsidRDefault="00E72478" w:rsidP="00E72478">
      <w:pPr>
        <w:rPr>
          <w:b/>
          <w:i/>
        </w:rPr>
      </w:pPr>
      <w:r w:rsidRPr="00E72478">
        <w:rPr>
          <w:b/>
          <w:sz w:val="28"/>
          <w:szCs w:val="28"/>
          <w:u w:val="single"/>
        </w:rPr>
        <w:t>4.4. Rozpočtové provizorium na rok 2014</w:t>
      </w:r>
      <w:r>
        <w:rPr>
          <w:b/>
          <w:sz w:val="28"/>
          <w:szCs w:val="28"/>
        </w:rPr>
        <w:tab/>
      </w:r>
      <w:r>
        <w:rPr>
          <w:b/>
          <w:i/>
        </w:rPr>
        <w:t xml:space="preserve">                               </w:t>
      </w:r>
      <w:r>
        <w:rPr>
          <w:b/>
          <w:i/>
        </w:rPr>
        <w:tab/>
      </w:r>
      <w:r>
        <w:rPr>
          <w:b/>
          <w:i/>
        </w:rPr>
        <w:tab/>
        <w:t xml:space="preserve">         příloha</w:t>
      </w:r>
    </w:p>
    <w:p w:rsidR="00E72478" w:rsidRPr="00CB2E29" w:rsidRDefault="00E72478" w:rsidP="00E72478">
      <w:pPr>
        <w:rPr>
          <w:b/>
          <w:i/>
        </w:rPr>
      </w:pPr>
    </w:p>
    <w:p w:rsidR="00E72478" w:rsidRPr="00E6427A" w:rsidRDefault="00E72478" w:rsidP="00E72478">
      <w:pPr>
        <w:jc w:val="both"/>
      </w:pPr>
      <w:r w:rsidRPr="00E6427A">
        <w:t>Rozpočtové provizorium na rok 201</w:t>
      </w:r>
      <w:r>
        <w:t>4</w:t>
      </w:r>
      <w:r w:rsidRPr="00E6427A">
        <w:t xml:space="preserve"> je povinný materiál, který musíme přijmout</w:t>
      </w:r>
      <w:r>
        <w:t xml:space="preserve"> vzhledem k tomu, že ještě nemáme na konci roku sestavený rozpočet pro rok příští</w:t>
      </w:r>
      <w:r w:rsidRPr="00E6427A">
        <w:t>. V návaznosti na předložené rozpočtové změny roku 201</w:t>
      </w:r>
      <w:r>
        <w:t>3</w:t>
      </w:r>
      <w:r w:rsidRPr="00E6427A">
        <w:t xml:space="preserve"> ukazuje základní obrysy našeho rozpočtu 201</w:t>
      </w:r>
      <w:r>
        <w:t>4</w:t>
      </w:r>
      <w:r w:rsidRPr="00E6427A">
        <w:t xml:space="preserve">. Na něm musíme během následujícího měsíce pracovat a předložit jej k projednání. </w:t>
      </w:r>
    </w:p>
    <w:p w:rsidR="00E72478" w:rsidRPr="00E6427A" w:rsidRDefault="00E72478" w:rsidP="00E72478">
      <w:pPr>
        <w:jc w:val="both"/>
      </w:pPr>
      <w:r w:rsidRPr="00E6427A">
        <w:t>Provizorium představuje návrh plánovaných sum příjmových a výdajových položek a financování zpracovaný podle dostupných informací. Je sestavené v cenách bez DPH a včetně DPH v zaokrouhlených sumách uvedených v tis. Kč.</w:t>
      </w:r>
    </w:p>
    <w:p w:rsidR="00E72478" w:rsidRDefault="00E72478" w:rsidP="00E72478">
      <w:pPr>
        <w:jc w:val="both"/>
      </w:pPr>
    </w:p>
    <w:p w:rsidR="008F76E0" w:rsidRDefault="008F76E0" w:rsidP="00E72478">
      <w:pPr>
        <w:jc w:val="both"/>
      </w:pPr>
    </w:p>
    <w:p w:rsidR="008F76E0" w:rsidRPr="00BE7088" w:rsidRDefault="008F76E0" w:rsidP="00E72478">
      <w:pPr>
        <w:jc w:val="both"/>
      </w:pPr>
    </w:p>
    <w:p w:rsidR="00E72478" w:rsidRPr="00BE7088" w:rsidRDefault="00E72478" w:rsidP="00E72478">
      <w:pPr>
        <w:jc w:val="both"/>
      </w:pPr>
      <w:r w:rsidRPr="00BE7088">
        <w:rPr>
          <w:b/>
        </w:rPr>
        <w:t xml:space="preserve">Příjmy v částce </w:t>
      </w:r>
      <w:r w:rsidR="00E622F0" w:rsidRPr="00BE7088">
        <w:rPr>
          <w:b/>
        </w:rPr>
        <w:t>1</w:t>
      </w:r>
      <w:r w:rsidR="007B4CD6">
        <w:rPr>
          <w:b/>
        </w:rPr>
        <w:t>71</w:t>
      </w:r>
      <w:r w:rsidR="00E622F0" w:rsidRPr="00BE7088">
        <w:rPr>
          <w:b/>
        </w:rPr>
        <w:t xml:space="preserve"> 777</w:t>
      </w:r>
      <w:r w:rsidRPr="00BE7088">
        <w:rPr>
          <w:b/>
        </w:rPr>
        <w:t xml:space="preserve"> tis. Kč bez DPH </w:t>
      </w:r>
      <w:r w:rsidRPr="00BE7088">
        <w:t>(</w:t>
      </w:r>
      <w:r w:rsidR="00E622F0" w:rsidRPr="00BE7088">
        <w:t>1</w:t>
      </w:r>
      <w:r w:rsidR="007B4CD6">
        <w:t>90</w:t>
      </w:r>
      <w:r w:rsidR="00E622F0" w:rsidRPr="00BE7088">
        <w:t xml:space="preserve"> 257</w:t>
      </w:r>
      <w:r w:rsidRPr="00BE7088">
        <w:t xml:space="preserve"> tis. vč. DPH)</w:t>
      </w:r>
    </w:p>
    <w:p w:rsidR="00E72478" w:rsidRPr="00BE7088" w:rsidRDefault="00E72478" w:rsidP="00E72478">
      <w:pPr>
        <w:jc w:val="both"/>
      </w:pPr>
      <w:r w:rsidRPr="00BE7088">
        <w:t>- představují známé plánované rozpočtové příjmy (investiční i neinvestiční dotace od členských obcí, známé dotace OPŽP, příjem z nájemného od provozovatele</w:t>
      </w:r>
      <w:r w:rsidR="00E622F0" w:rsidRPr="00BE7088">
        <w:t xml:space="preserve"> v hladině 88 mil. b</w:t>
      </w:r>
      <w:r w:rsidRPr="00BE7088">
        <w:t>ez DPH, ostatní příjmy, které obsahují každoroční plán dotací od LK).</w:t>
      </w:r>
    </w:p>
    <w:p w:rsidR="00E72478" w:rsidRPr="00BE7088" w:rsidRDefault="00E72478" w:rsidP="00E72478">
      <w:pPr>
        <w:jc w:val="both"/>
      </w:pPr>
    </w:p>
    <w:p w:rsidR="00E72478" w:rsidRPr="00BE7088" w:rsidRDefault="00E72478" w:rsidP="00E72478">
      <w:pPr>
        <w:jc w:val="both"/>
      </w:pPr>
      <w:r w:rsidRPr="00BE7088">
        <w:t xml:space="preserve"> </w:t>
      </w:r>
      <w:r w:rsidRPr="00BE7088">
        <w:rPr>
          <w:b/>
        </w:rPr>
        <w:t xml:space="preserve">Výdaje v částce </w:t>
      </w:r>
      <w:r w:rsidR="00E622F0" w:rsidRPr="00BE7088">
        <w:rPr>
          <w:b/>
        </w:rPr>
        <w:t>1</w:t>
      </w:r>
      <w:r w:rsidR="007B4CD6">
        <w:rPr>
          <w:b/>
        </w:rPr>
        <w:t>70</w:t>
      </w:r>
      <w:r w:rsidRPr="00BE7088">
        <w:rPr>
          <w:b/>
        </w:rPr>
        <w:t xml:space="preserve"> </w:t>
      </w:r>
      <w:r w:rsidR="00BE7088" w:rsidRPr="00BE7088">
        <w:rPr>
          <w:b/>
        </w:rPr>
        <w:t>7</w:t>
      </w:r>
      <w:r w:rsidR="00E622F0" w:rsidRPr="00BE7088">
        <w:rPr>
          <w:b/>
        </w:rPr>
        <w:t>18</w:t>
      </w:r>
      <w:r w:rsidRPr="00BE7088">
        <w:rPr>
          <w:b/>
        </w:rPr>
        <w:t xml:space="preserve"> tis. Kč bez DPH </w:t>
      </w:r>
      <w:r w:rsidRPr="00BE7088">
        <w:t>(</w:t>
      </w:r>
      <w:r w:rsidR="00E622F0" w:rsidRPr="00BE7088">
        <w:t>18</w:t>
      </w:r>
      <w:r w:rsidR="007B4CD6">
        <w:t>9</w:t>
      </w:r>
      <w:r w:rsidR="00E622F0" w:rsidRPr="00BE7088">
        <w:t xml:space="preserve"> </w:t>
      </w:r>
      <w:r w:rsidR="00BE7088" w:rsidRPr="00BE7088">
        <w:t>1</w:t>
      </w:r>
      <w:r w:rsidR="00E622F0" w:rsidRPr="00BE7088">
        <w:t>98</w:t>
      </w:r>
      <w:r w:rsidRPr="00BE7088">
        <w:t xml:space="preserve"> tis. vč. DPH)</w:t>
      </w:r>
    </w:p>
    <w:p w:rsidR="00E72478" w:rsidRPr="00BE7088" w:rsidRDefault="00E72478" w:rsidP="00E72478">
      <w:pPr>
        <w:jc w:val="both"/>
      </w:pPr>
      <w:r w:rsidRPr="00BE7088">
        <w:t>- představují investiční náklady, náklady na opravy, úroky, daně a chod kanceláře.</w:t>
      </w:r>
    </w:p>
    <w:p w:rsidR="00E72478" w:rsidRPr="00BE7088" w:rsidRDefault="00E72478" w:rsidP="00E72478">
      <w:pPr>
        <w:jc w:val="both"/>
      </w:pPr>
    </w:p>
    <w:p w:rsidR="00E72478" w:rsidRPr="00BE7088" w:rsidRDefault="00E72478" w:rsidP="00E72478">
      <w:pPr>
        <w:jc w:val="both"/>
        <w:rPr>
          <w:b/>
        </w:rPr>
      </w:pPr>
      <w:r w:rsidRPr="00BE7088">
        <w:rPr>
          <w:b/>
        </w:rPr>
        <w:t xml:space="preserve">Financování v částce   -1 </w:t>
      </w:r>
      <w:r w:rsidR="00BE7088" w:rsidRPr="00BE7088">
        <w:rPr>
          <w:b/>
        </w:rPr>
        <w:t>059</w:t>
      </w:r>
      <w:r w:rsidRPr="00BE7088">
        <w:rPr>
          <w:b/>
        </w:rPr>
        <w:t xml:space="preserve"> tis. Kč</w:t>
      </w:r>
    </w:p>
    <w:p w:rsidR="00E72478" w:rsidRPr="00BE7088" w:rsidRDefault="00E72478" w:rsidP="00E72478">
      <w:pPr>
        <w:jc w:val="both"/>
      </w:pPr>
      <w:r w:rsidRPr="00BE7088">
        <w:t>- představuje splátky úvěrů (ř. 2</w:t>
      </w:r>
      <w:r w:rsidR="00BE7088" w:rsidRPr="00BE7088">
        <w:t>3</w:t>
      </w:r>
      <w:r w:rsidRPr="00BE7088">
        <w:t xml:space="preserve">), plánovanou pohledávku DPH na konci roku </w:t>
      </w:r>
      <w:smartTag w:uri="urn:schemas-microsoft-com:office:smarttags" w:element="metricconverter">
        <w:smartTagPr>
          <w:attr w:name="ProductID" w:val="2013 a"/>
        </w:smartTagPr>
        <w:r w:rsidRPr="00BE7088">
          <w:t>2013 a</w:t>
        </w:r>
      </w:smartTag>
      <w:r w:rsidRPr="00BE7088">
        <w:t xml:space="preserve"> zůstatek BÚ k 1.1.201</w:t>
      </w:r>
      <w:r w:rsidR="00BE7088" w:rsidRPr="00BE7088">
        <w:t>4</w:t>
      </w:r>
      <w:r w:rsidRPr="00BE7088">
        <w:t xml:space="preserve"> (ř. 2</w:t>
      </w:r>
      <w:r w:rsidR="00BE7088" w:rsidRPr="00BE7088">
        <w:t>6</w:t>
      </w:r>
      <w:r w:rsidRPr="00BE7088">
        <w:t xml:space="preserve">). </w:t>
      </w:r>
    </w:p>
    <w:p w:rsidR="00E72478" w:rsidRDefault="00E72478" w:rsidP="00E72478">
      <w:pPr>
        <w:jc w:val="both"/>
        <w:rPr>
          <w:b/>
          <w:u w:val="single"/>
        </w:rPr>
      </w:pPr>
    </w:p>
    <w:p w:rsidR="00E72478" w:rsidRDefault="00E72478" w:rsidP="00E72478">
      <w:pPr>
        <w:jc w:val="both"/>
        <w:rPr>
          <w:b/>
          <w:u w:val="single"/>
        </w:rPr>
      </w:pPr>
    </w:p>
    <w:p w:rsidR="00E72478" w:rsidRPr="003829A7" w:rsidRDefault="00E72478" w:rsidP="00E72478">
      <w:pPr>
        <w:jc w:val="both"/>
        <w:rPr>
          <w:b/>
          <w:u w:val="single"/>
        </w:rPr>
      </w:pPr>
      <w:r w:rsidRPr="003829A7">
        <w:rPr>
          <w:b/>
          <w:u w:val="single"/>
        </w:rPr>
        <w:t>Závěr:</w:t>
      </w:r>
    </w:p>
    <w:p w:rsidR="00E72478" w:rsidRDefault="00E72478" w:rsidP="00E72478">
      <w:pPr>
        <w:jc w:val="both"/>
      </w:pPr>
      <w:r w:rsidRPr="00E6427A">
        <w:t>Rozpočtové provizorium je sestavené na dobu nejpozději do 2</w:t>
      </w:r>
      <w:r>
        <w:t>8</w:t>
      </w:r>
      <w:r w:rsidRPr="00E6427A">
        <w:t>.2.201</w:t>
      </w:r>
      <w:r>
        <w:t>3</w:t>
      </w:r>
      <w:r w:rsidR="00E47F24">
        <w:t xml:space="preserve">. Vlastní rozpočet však připravíme jako každý rok na první jednání RS VHS na počátek února. </w:t>
      </w:r>
    </w:p>
    <w:p w:rsidR="00BE7088" w:rsidRDefault="00BE7088" w:rsidP="00E72478">
      <w:pPr>
        <w:jc w:val="both"/>
      </w:pPr>
    </w:p>
    <w:p w:rsidR="002565FE" w:rsidRPr="00E6427A" w:rsidRDefault="002565FE" w:rsidP="00E72478">
      <w:pPr>
        <w:jc w:val="both"/>
      </w:pPr>
    </w:p>
    <w:p w:rsidR="00E72478" w:rsidRPr="00E6427A" w:rsidRDefault="00E72478" w:rsidP="00E72478">
      <w:pPr>
        <w:jc w:val="both"/>
        <w:rPr>
          <w:b/>
          <w:u w:val="single"/>
        </w:rPr>
      </w:pPr>
      <w:r w:rsidRPr="00E6427A">
        <w:rPr>
          <w:b/>
          <w:u w:val="single"/>
        </w:rPr>
        <w:t>Návrh na usnesení:</w:t>
      </w:r>
    </w:p>
    <w:p w:rsidR="00E72478" w:rsidRDefault="00E72478" w:rsidP="00E72478">
      <w:pPr>
        <w:jc w:val="both"/>
      </w:pPr>
      <w:r w:rsidRPr="00E6427A">
        <w:t>RS schvaluje rozpočtové provizorium na rok 201</w:t>
      </w:r>
      <w:r w:rsidR="00BE7088">
        <w:t>4</w:t>
      </w:r>
      <w:r w:rsidRPr="00E6427A">
        <w:t xml:space="preserve"> podle návrhu.</w:t>
      </w:r>
    </w:p>
    <w:p w:rsidR="00E72478" w:rsidRDefault="00E72478" w:rsidP="00E9544E">
      <w:pPr>
        <w:jc w:val="both"/>
      </w:pPr>
    </w:p>
    <w:p w:rsidR="00E9544E" w:rsidRPr="00E9544E" w:rsidRDefault="00E9544E" w:rsidP="009B246F">
      <w:pPr>
        <w:jc w:val="center"/>
        <w:rPr>
          <w:b/>
          <w:sz w:val="32"/>
          <w:szCs w:val="32"/>
        </w:rPr>
      </w:pPr>
      <w:r w:rsidRPr="00E9544E">
        <w:rPr>
          <w:b/>
          <w:sz w:val="32"/>
          <w:szCs w:val="32"/>
        </w:rPr>
        <w:lastRenderedPageBreak/>
        <w:t>5. Vnitřní otázky VHS</w:t>
      </w:r>
    </w:p>
    <w:p w:rsidR="00E9544E" w:rsidRDefault="00E9544E" w:rsidP="00E9544E"/>
    <w:p w:rsidR="00E5573B" w:rsidRDefault="00E5573B" w:rsidP="00E9544E"/>
    <w:p w:rsidR="00E9544E" w:rsidRPr="00E9544E" w:rsidRDefault="00E9544E" w:rsidP="00E9544E">
      <w:pPr>
        <w:rPr>
          <w:b/>
          <w:sz w:val="28"/>
          <w:szCs w:val="28"/>
          <w:u w:val="single"/>
        </w:rPr>
      </w:pPr>
      <w:r w:rsidRPr="00E9544E">
        <w:rPr>
          <w:b/>
          <w:sz w:val="28"/>
          <w:szCs w:val="28"/>
          <w:u w:val="single"/>
        </w:rPr>
        <w:t>5.1. Hodnocení roku 2013</w:t>
      </w:r>
    </w:p>
    <w:p w:rsidR="00E9544E" w:rsidRDefault="00E9544E" w:rsidP="00E9544E">
      <w:pPr>
        <w:jc w:val="both"/>
      </w:pPr>
    </w:p>
    <w:p w:rsidR="00E9544E" w:rsidRDefault="00E9544E" w:rsidP="00E9544E">
      <w:pPr>
        <w:jc w:val="both"/>
      </w:pPr>
      <w:r>
        <w:t xml:space="preserve">Oficiálním zpracovávaným hodnotícím materiálem o činnosti je výroční zpráva VHS, která navíc obsahuje všechny finanční ukazatele za předcházející rok. Výroční zpráva se však zpracovává až na přelomu března a dubna následujícího roku s ohledem na dokončení prováděného auditu. </w:t>
      </w:r>
    </w:p>
    <w:p w:rsidR="00E9544E" w:rsidRDefault="00E9544E" w:rsidP="00E9544E">
      <w:pPr>
        <w:jc w:val="both"/>
      </w:pPr>
    </w:p>
    <w:p w:rsidR="00E9544E" w:rsidRDefault="00E9544E" w:rsidP="00E9544E">
      <w:pPr>
        <w:jc w:val="both"/>
      </w:pPr>
      <w:r>
        <w:t xml:space="preserve">Proto si jako každý rok myslíme, že je velmi účelné předložit jako již tradičně členům </w:t>
      </w:r>
      <w:r>
        <w:rPr>
          <w:b/>
        </w:rPr>
        <w:t>rady</w:t>
      </w:r>
      <w:r>
        <w:t xml:space="preserve"> </w:t>
      </w:r>
      <w:r>
        <w:rPr>
          <w:b/>
          <w:bCs/>
        </w:rPr>
        <w:t>sdružení aktuální pohled vedení VHS</w:t>
      </w:r>
      <w:r>
        <w:t xml:space="preserve"> </w:t>
      </w:r>
      <w:r>
        <w:rPr>
          <w:b/>
        </w:rPr>
        <w:t>na úspěchy a neúspěchy roku 2013</w:t>
      </w:r>
      <w:r>
        <w:t xml:space="preserve"> – třetího roku ve čtyřletém období RS VHS Turnov.</w:t>
      </w:r>
    </w:p>
    <w:p w:rsidR="00E9544E" w:rsidRDefault="00E9544E" w:rsidP="00E9544E">
      <w:pPr>
        <w:pStyle w:val="Zkladntext"/>
        <w:jc w:val="both"/>
      </w:pPr>
    </w:p>
    <w:p w:rsidR="00E9544E" w:rsidRDefault="00E9544E" w:rsidP="00E9544E">
      <w:pPr>
        <w:pStyle w:val="Zkladntext"/>
        <w:jc w:val="both"/>
      </w:pPr>
      <w:r>
        <w:t xml:space="preserve">Je zřejmé, že pozitiva zásadně převyšují otázky, které se nám nepovedly, nebo které mohly dopadnout lépe. Vždy je však potřebné všímat i těchto stránek - umět je popsat a začít je odstraňovat. </w:t>
      </w:r>
    </w:p>
    <w:p w:rsidR="00E9544E" w:rsidRDefault="00E9544E" w:rsidP="00E9544E">
      <w:pPr>
        <w:pStyle w:val="Zkladntext"/>
        <w:rPr>
          <w:b/>
        </w:rPr>
      </w:pPr>
    </w:p>
    <w:p w:rsidR="00E9544E" w:rsidRDefault="00E5573B" w:rsidP="00E9544E">
      <w:pPr>
        <w:pStyle w:val="Zkladntext"/>
      </w:pPr>
      <w:r>
        <w:rPr>
          <w:b/>
          <w:i/>
          <w:u w:val="single"/>
        </w:rPr>
        <w:t>KLÍČOVÁ  POZITIVNÍ  SKUTEČNOST</w:t>
      </w:r>
      <w:r w:rsidR="00E9544E">
        <w:rPr>
          <w:b/>
          <w:i/>
          <w:u w:val="single"/>
        </w:rPr>
        <w:t xml:space="preserve"> </w:t>
      </w:r>
      <w:r w:rsidR="00E9544E">
        <w:t xml:space="preserve">:  </w:t>
      </w:r>
    </w:p>
    <w:p w:rsidR="00E9544E" w:rsidRDefault="00E9544E" w:rsidP="00E9544E">
      <w:pPr>
        <w:pStyle w:val="Zkladntext"/>
        <w:jc w:val="both"/>
      </w:pPr>
      <w:r>
        <w:t>Podle nás j</w:t>
      </w:r>
      <w:r w:rsidR="00B32B70">
        <w:t xml:space="preserve">sou </w:t>
      </w:r>
      <w:r>
        <w:t xml:space="preserve">letošní klíčovou pozitivní skutečností </w:t>
      </w:r>
      <w:r w:rsidR="00B32B70">
        <w:t xml:space="preserve">dvě - </w:t>
      </w:r>
      <w:r>
        <w:t>překvapivě pro veřejnost neviditeln</w:t>
      </w:r>
      <w:r w:rsidR="00B32B70">
        <w:t>é</w:t>
      </w:r>
      <w:r>
        <w:t xml:space="preserve"> otázk</w:t>
      </w:r>
      <w:r w:rsidR="00B32B70">
        <w:t>y</w:t>
      </w:r>
      <w:r>
        <w:t xml:space="preserve"> </w:t>
      </w:r>
      <w:r>
        <w:rPr>
          <w:b/>
        </w:rPr>
        <w:t xml:space="preserve">– fungujeme nadstandardně i v objektivně malém počtu lidí. Navíc všechny připravované velké akce pokračují tak, jak byly plánovány. </w:t>
      </w:r>
    </w:p>
    <w:p w:rsidR="00E9544E" w:rsidRDefault="00E9544E" w:rsidP="00E9544E">
      <w:pPr>
        <w:pStyle w:val="Odstavecseseznamem"/>
      </w:pPr>
    </w:p>
    <w:p w:rsidR="00E9544E" w:rsidRDefault="00E9544E" w:rsidP="00E9544E">
      <w:pPr>
        <w:pStyle w:val="Odstavecseseznamem"/>
      </w:pPr>
    </w:p>
    <w:p w:rsidR="00E9544E" w:rsidRDefault="00E9544E" w:rsidP="00E5573B">
      <w:pPr>
        <w:pStyle w:val="Zkladntext"/>
        <w:jc w:val="both"/>
        <w:rPr>
          <w:b/>
          <w:u w:val="single"/>
        </w:rPr>
      </w:pPr>
      <w:r>
        <w:rPr>
          <w:b/>
          <w:u w:val="single"/>
        </w:rPr>
        <w:t>DALŠÍ ÚSPĚCHY, POZITIVA – 201</w:t>
      </w:r>
      <w:r w:rsidR="00E47F24">
        <w:rPr>
          <w:b/>
          <w:u w:val="single"/>
        </w:rPr>
        <w:t>3</w:t>
      </w:r>
    </w:p>
    <w:p w:rsidR="00E9544E" w:rsidRDefault="00E9544E" w:rsidP="00E5573B">
      <w:pPr>
        <w:ind w:left="360"/>
        <w:jc w:val="both"/>
        <w:rPr>
          <w:b/>
        </w:rPr>
      </w:pPr>
      <w:r>
        <w:rPr>
          <w:b/>
        </w:rPr>
        <w:t>TOP:</w:t>
      </w:r>
    </w:p>
    <w:p w:rsidR="00E9544E" w:rsidRDefault="00E9544E" w:rsidP="00E5573B">
      <w:pPr>
        <w:pStyle w:val="Odstavecseseznamem"/>
        <w:numPr>
          <w:ilvl w:val="0"/>
          <w:numId w:val="7"/>
        </w:numPr>
        <w:jc w:val="both"/>
      </w:pPr>
      <w:r>
        <w:t xml:space="preserve">máme vysokou a bezproblémovou spolupráci s kvalitním provozovatelem </w:t>
      </w:r>
    </w:p>
    <w:p w:rsidR="00E9544E" w:rsidRDefault="00E9544E" w:rsidP="00E5573B">
      <w:pPr>
        <w:pStyle w:val="Odstavecseseznamem"/>
        <w:numPr>
          <w:ilvl w:val="0"/>
          <w:numId w:val="7"/>
        </w:numPr>
        <w:jc w:val="both"/>
      </w:pPr>
      <w:r>
        <w:t xml:space="preserve">organizovali jsme férové soutěže na dodavatele, moc účastníků, šetříme ohromné miliony </w:t>
      </w:r>
    </w:p>
    <w:p w:rsidR="00E9544E" w:rsidRDefault="00E9544E" w:rsidP="00E5573B">
      <w:pPr>
        <w:pStyle w:val="Odstavecseseznamem"/>
        <w:numPr>
          <w:ilvl w:val="0"/>
          <w:numId w:val="7"/>
        </w:numPr>
        <w:jc w:val="both"/>
      </w:pPr>
      <w:r>
        <w:t>zvládli jsme obsloužit a procesně zabezpečit nápor kontrol</w:t>
      </w:r>
    </w:p>
    <w:p w:rsidR="00E9544E" w:rsidRDefault="00E9544E" w:rsidP="00E5573B">
      <w:pPr>
        <w:pStyle w:val="Odstavecseseznamem"/>
        <w:numPr>
          <w:ilvl w:val="0"/>
          <w:numId w:val="7"/>
        </w:numPr>
        <w:jc w:val="both"/>
      </w:pPr>
      <w:r>
        <w:t xml:space="preserve">máme na cestě další významné dotace se SFŽP – Malá Skála, Příkrý </w:t>
      </w:r>
    </w:p>
    <w:p w:rsidR="00E9544E" w:rsidRDefault="00E9544E" w:rsidP="00E5573B">
      <w:pPr>
        <w:pStyle w:val="Odstavecseseznamem"/>
        <w:numPr>
          <w:ilvl w:val="0"/>
          <w:numId w:val="7"/>
        </w:numPr>
        <w:jc w:val="both"/>
      </w:pPr>
      <w:r>
        <w:t>Libereck</w:t>
      </w:r>
      <w:r w:rsidR="00E5573B">
        <w:t>ý kraj nám dal všechny dotace (</w:t>
      </w:r>
      <w:r>
        <w:t xml:space="preserve">granty), o které jsme požádali </w:t>
      </w:r>
    </w:p>
    <w:p w:rsidR="00E9544E" w:rsidRDefault="00E9544E" w:rsidP="00E5573B">
      <w:pPr>
        <w:ind w:left="360"/>
        <w:jc w:val="both"/>
        <w:rPr>
          <w:b/>
        </w:rPr>
      </w:pPr>
    </w:p>
    <w:p w:rsidR="00E9544E" w:rsidRDefault="00E9544E" w:rsidP="00E5573B">
      <w:pPr>
        <w:ind w:left="360"/>
        <w:jc w:val="both"/>
        <w:rPr>
          <w:b/>
        </w:rPr>
      </w:pPr>
      <w:r>
        <w:rPr>
          <w:b/>
        </w:rPr>
        <w:t>OSTATNÍ:</w:t>
      </w:r>
    </w:p>
    <w:p w:rsidR="00E9544E" w:rsidRDefault="008F76E0" w:rsidP="00E5573B">
      <w:pPr>
        <w:pStyle w:val="Odstavecseseznamem"/>
        <w:numPr>
          <w:ilvl w:val="0"/>
          <w:numId w:val="11"/>
        </w:numPr>
        <w:spacing w:after="200" w:line="276" w:lineRule="auto"/>
        <w:jc w:val="both"/>
      </w:pPr>
      <w:r>
        <w:t>d</w:t>
      </w:r>
      <w:r w:rsidR="00E9544E">
        <w:t xml:space="preserve">okázali jsme až na výjimky postavit, co jsme chtěli a máme stejný objem faktur s daleko méně lidmi – tedy výkonnost VHS neklesla </w:t>
      </w:r>
    </w:p>
    <w:p w:rsidR="00E9544E" w:rsidRDefault="00E9544E" w:rsidP="00E5573B">
      <w:pPr>
        <w:pStyle w:val="Odstavecseseznamem"/>
        <w:numPr>
          <w:ilvl w:val="0"/>
          <w:numId w:val="11"/>
        </w:numPr>
        <w:spacing w:after="200" w:line="276" w:lineRule="auto"/>
        <w:jc w:val="both"/>
      </w:pPr>
      <w:r>
        <w:t>opět jsme prověřili skvělou flexibilitu všech zaměstnanců – při odchodu všech kolegů jejich práci dokončit, nebo zastat ve zbylém kolektivu</w:t>
      </w:r>
    </w:p>
    <w:p w:rsidR="00E9544E" w:rsidRDefault="00E9544E" w:rsidP="00E5573B">
      <w:pPr>
        <w:pStyle w:val="Odstavecseseznamem"/>
        <w:numPr>
          <w:ilvl w:val="0"/>
          <w:numId w:val="11"/>
        </w:numPr>
        <w:spacing w:line="276" w:lineRule="auto"/>
        <w:jc w:val="both"/>
      </w:pPr>
      <w:r>
        <w:t>zvládli jsme přechod na klasického zadavatele – plný zákon o zadávání veřejných zakázek a vlastní profil zadavatele</w:t>
      </w:r>
    </w:p>
    <w:p w:rsidR="00E9544E" w:rsidRDefault="00E9544E" w:rsidP="00E5573B">
      <w:pPr>
        <w:pStyle w:val="Odstavecseseznamem"/>
        <w:numPr>
          <w:ilvl w:val="0"/>
          <w:numId w:val="11"/>
        </w:numPr>
        <w:jc w:val="both"/>
      </w:pPr>
      <w:r>
        <w:t>chování starostů při jednání RS jako kolektivu</w:t>
      </w:r>
    </w:p>
    <w:p w:rsidR="00E9544E" w:rsidRDefault="00E9544E" w:rsidP="00E5573B">
      <w:pPr>
        <w:pStyle w:val="Odstavecseseznamem"/>
        <w:numPr>
          <w:ilvl w:val="0"/>
          <w:numId w:val="11"/>
        </w:numPr>
        <w:jc w:val="both"/>
      </w:pPr>
      <w:r>
        <w:t>kvalitní příprava a úspěšnost při projednání jednotlivých bodů na jednání RS</w:t>
      </w:r>
    </w:p>
    <w:p w:rsidR="00E9544E" w:rsidRDefault="00E9544E" w:rsidP="00E5573B">
      <w:pPr>
        <w:pStyle w:val="Odstavecseseznamem"/>
        <w:numPr>
          <w:ilvl w:val="0"/>
          <w:numId w:val="11"/>
        </w:numPr>
        <w:jc w:val="both"/>
      </w:pPr>
      <w:r>
        <w:t xml:space="preserve">téměř 100 % plnění usnesení Rady sdružení </w:t>
      </w:r>
    </w:p>
    <w:p w:rsidR="00E9544E" w:rsidRDefault="00E9544E" w:rsidP="00E5573B">
      <w:pPr>
        <w:pStyle w:val="Odstavecseseznamem"/>
        <w:numPr>
          <w:ilvl w:val="0"/>
          <w:numId w:val="11"/>
        </w:numPr>
        <w:jc w:val="both"/>
      </w:pPr>
      <w:r>
        <w:t xml:space="preserve">neměli jsme žádný problém s hotovostí na účtech </w:t>
      </w:r>
    </w:p>
    <w:p w:rsidR="00E9544E" w:rsidRDefault="00E9544E" w:rsidP="00E5573B">
      <w:pPr>
        <w:pStyle w:val="Odstavecseseznamem"/>
        <w:numPr>
          <w:ilvl w:val="0"/>
          <w:numId w:val="11"/>
        </w:numPr>
        <w:jc w:val="both"/>
      </w:pPr>
      <w:r>
        <w:t xml:space="preserve">práce dozorčí rady – stabilizovaná činnost </w:t>
      </w:r>
    </w:p>
    <w:p w:rsidR="00E9544E" w:rsidRDefault="00E9544E" w:rsidP="00E5573B">
      <w:pPr>
        <w:pStyle w:val="Odstavecseseznamem"/>
        <w:numPr>
          <w:ilvl w:val="0"/>
          <w:numId w:val="11"/>
        </w:numPr>
        <w:jc w:val="both"/>
      </w:pPr>
      <w:r>
        <w:t>krás</w:t>
      </w:r>
      <w:r w:rsidR="00E5573B">
        <w:t>né vodojemy (Troskovice, Bora)</w:t>
      </w:r>
    </w:p>
    <w:p w:rsidR="00E5573B" w:rsidRDefault="00E9544E" w:rsidP="00E5573B">
      <w:pPr>
        <w:pStyle w:val="Odstavecseseznamem"/>
        <w:numPr>
          <w:ilvl w:val="0"/>
          <w:numId w:val="11"/>
        </w:numPr>
        <w:jc w:val="both"/>
      </w:pPr>
      <w:r>
        <w:lastRenderedPageBreak/>
        <w:t>nekonfliktní vztahy s poskytovateli dotací</w:t>
      </w:r>
    </w:p>
    <w:p w:rsidR="00E9544E" w:rsidRDefault="007B3DF1" w:rsidP="00B32B70">
      <w:pPr>
        <w:pStyle w:val="Odstavecseseznamem"/>
        <w:numPr>
          <w:ilvl w:val="0"/>
          <w:numId w:val="11"/>
        </w:numPr>
        <w:jc w:val="both"/>
      </w:pPr>
      <w:r>
        <w:t xml:space="preserve">bylo vydáno velké množství </w:t>
      </w:r>
      <w:r w:rsidR="00E9544E">
        <w:t>pozitivní</w:t>
      </w:r>
      <w:r>
        <w:t>ch</w:t>
      </w:r>
      <w:r w:rsidR="00E9544E">
        <w:t xml:space="preserve"> tiskov</w:t>
      </w:r>
      <w:r>
        <w:t>ých</w:t>
      </w:r>
      <w:r w:rsidR="00E9544E">
        <w:t xml:space="preserve"> zpráv </w:t>
      </w:r>
      <w:r>
        <w:t>o realizaci akcí</w:t>
      </w:r>
      <w:r w:rsidR="00E9544E">
        <w:t xml:space="preserve">   </w:t>
      </w:r>
    </w:p>
    <w:p w:rsidR="00E9544E" w:rsidRPr="0064192D" w:rsidRDefault="00E9544E" w:rsidP="00B32B70">
      <w:pPr>
        <w:pStyle w:val="Odstavecseseznamem"/>
        <w:numPr>
          <w:ilvl w:val="0"/>
          <w:numId w:val="2"/>
        </w:numPr>
        <w:jc w:val="both"/>
      </w:pPr>
      <w:r w:rsidRPr="0064192D">
        <w:t>zahájení mnoha akcí už na jaře</w:t>
      </w:r>
      <w:r w:rsidR="00B32B70">
        <w:t>, protože máme kvalitní přípravu na 2014</w:t>
      </w:r>
    </w:p>
    <w:p w:rsidR="00E9544E" w:rsidRDefault="00B32B70" w:rsidP="00E5573B">
      <w:pPr>
        <w:pStyle w:val="Odstavecseseznamem"/>
        <w:numPr>
          <w:ilvl w:val="0"/>
          <w:numId w:val="2"/>
        </w:numPr>
        <w:jc w:val="both"/>
      </w:pPr>
      <w:r>
        <w:t>z</w:t>
      </w:r>
      <w:r w:rsidR="00E9544E" w:rsidRPr="0064192D">
        <w:t xml:space="preserve">vládnutí dotačních cílů </w:t>
      </w:r>
      <w:r w:rsidR="00E9544E">
        <w:t xml:space="preserve">a úkolů, super spolupráce se </w:t>
      </w:r>
      <w:r w:rsidR="00E9544E" w:rsidRPr="0064192D">
        <w:t>SFŽP</w:t>
      </w:r>
    </w:p>
    <w:p w:rsidR="00E9544E" w:rsidRPr="0064192D" w:rsidRDefault="00B32B70" w:rsidP="00B32B70">
      <w:pPr>
        <w:pStyle w:val="Odstavecseseznamem"/>
        <w:numPr>
          <w:ilvl w:val="0"/>
          <w:numId w:val="2"/>
        </w:numPr>
        <w:jc w:val="both"/>
      </w:pPr>
      <w:r>
        <w:t>p</w:t>
      </w:r>
      <w:r w:rsidR="00E9544E" w:rsidRPr="0064192D">
        <w:t>očasí</w:t>
      </w:r>
      <w:r>
        <w:t xml:space="preserve"> v podzimních měsících </w:t>
      </w:r>
      <w:r w:rsidR="00E9544E">
        <w:t xml:space="preserve"> </w:t>
      </w:r>
    </w:p>
    <w:p w:rsidR="00E9544E" w:rsidRDefault="00B32B70" w:rsidP="00E5573B">
      <w:pPr>
        <w:pStyle w:val="Odstavecseseznamem"/>
        <w:numPr>
          <w:ilvl w:val="0"/>
          <w:numId w:val="2"/>
        </w:numPr>
        <w:jc w:val="both"/>
      </w:pPr>
      <w:r>
        <w:t>úspěšné z</w:t>
      </w:r>
      <w:r w:rsidR="00E9544E">
        <w:t xml:space="preserve">vládnutí </w:t>
      </w:r>
      <w:r>
        <w:t xml:space="preserve">ostře sledované akce </w:t>
      </w:r>
      <w:r w:rsidR="00E9544E">
        <w:t xml:space="preserve">28. Října </w:t>
      </w:r>
      <w:r w:rsidR="00D343D9">
        <w:t>v Turnově</w:t>
      </w:r>
    </w:p>
    <w:p w:rsidR="00E9544E" w:rsidRDefault="00B32B70" w:rsidP="00E5573B">
      <w:pPr>
        <w:pStyle w:val="Odstavecseseznamem"/>
        <w:numPr>
          <w:ilvl w:val="0"/>
          <w:numId w:val="2"/>
        </w:numPr>
        <w:jc w:val="both"/>
      </w:pPr>
      <w:r>
        <w:t>fi</w:t>
      </w:r>
      <w:r w:rsidR="00E9544E">
        <w:t>nanční jistota hotovosti</w:t>
      </w:r>
    </w:p>
    <w:p w:rsidR="00E9544E" w:rsidRDefault="00E9544E" w:rsidP="00E5573B">
      <w:pPr>
        <w:pStyle w:val="Odstavecseseznamem"/>
        <w:numPr>
          <w:ilvl w:val="0"/>
          <w:numId w:val="2"/>
        </w:numPr>
        <w:jc w:val="both"/>
      </w:pPr>
      <w:r>
        <w:t xml:space="preserve">dobrovolné snížení úroků bankami a fajn nová soutěž </w:t>
      </w:r>
    </w:p>
    <w:p w:rsidR="00B32B70" w:rsidRPr="0064192D" w:rsidRDefault="00B32B70" w:rsidP="00B32B70">
      <w:pPr>
        <w:pStyle w:val="Odstavecseseznamem"/>
        <w:numPr>
          <w:ilvl w:val="0"/>
          <w:numId w:val="2"/>
        </w:numPr>
        <w:jc w:val="both"/>
      </w:pPr>
      <w:r>
        <w:t xml:space="preserve">zvládli jsme zpracovat dvě rozpočtové změny </w:t>
      </w:r>
    </w:p>
    <w:p w:rsidR="00B32B70" w:rsidRDefault="00DD64D4" w:rsidP="00B32B70">
      <w:pPr>
        <w:pStyle w:val="Odstavecseseznamem"/>
        <w:numPr>
          <w:ilvl w:val="0"/>
          <w:numId w:val="2"/>
        </w:numPr>
        <w:jc w:val="both"/>
      </w:pPr>
      <w:r>
        <w:t>konstruktivní účast na</w:t>
      </w:r>
      <w:r w:rsidR="00B32B70">
        <w:t xml:space="preserve"> mnoha jednáních zastupitelstev</w:t>
      </w:r>
    </w:p>
    <w:p w:rsidR="00E9544E" w:rsidRPr="00846DD5" w:rsidRDefault="00E9544E" w:rsidP="00BE4C82">
      <w:pPr>
        <w:pStyle w:val="Nadpis1"/>
        <w:jc w:val="both"/>
        <w:rPr>
          <w:rFonts w:ascii="Times New Roman" w:hAnsi="Times New Roman" w:cs="Times New Roman"/>
          <w:color w:val="auto"/>
          <w:sz w:val="24"/>
          <w:szCs w:val="24"/>
          <w:u w:val="single"/>
        </w:rPr>
      </w:pPr>
      <w:r w:rsidRPr="00846DD5">
        <w:rPr>
          <w:rFonts w:ascii="Times New Roman" w:hAnsi="Times New Roman" w:cs="Times New Roman"/>
          <w:color w:val="auto"/>
          <w:sz w:val="24"/>
          <w:szCs w:val="24"/>
          <w:u w:val="single"/>
        </w:rPr>
        <w:t>NEÚSPĚCHY, NEGATIVA 201</w:t>
      </w:r>
      <w:r w:rsidR="00E47F24" w:rsidRPr="00846DD5">
        <w:rPr>
          <w:rFonts w:ascii="Times New Roman" w:hAnsi="Times New Roman" w:cs="Times New Roman"/>
          <w:color w:val="auto"/>
          <w:sz w:val="24"/>
          <w:szCs w:val="24"/>
          <w:u w:val="single"/>
        </w:rPr>
        <w:t>3</w:t>
      </w:r>
    </w:p>
    <w:p w:rsidR="00E47F24" w:rsidRDefault="00E47F24" w:rsidP="00E5573B">
      <w:pPr>
        <w:jc w:val="both"/>
        <w:rPr>
          <w:b/>
        </w:rPr>
      </w:pPr>
    </w:p>
    <w:p w:rsidR="00E9544E" w:rsidRDefault="00E9544E" w:rsidP="00E5573B">
      <w:pPr>
        <w:jc w:val="both"/>
        <w:rPr>
          <w:b/>
        </w:rPr>
      </w:pPr>
      <w:r>
        <w:rPr>
          <w:b/>
        </w:rPr>
        <w:t xml:space="preserve">TOP: </w:t>
      </w:r>
    </w:p>
    <w:p w:rsidR="00B32B70" w:rsidRPr="00B32B70" w:rsidRDefault="00B32B70" w:rsidP="00E5573B">
      <w:pPr>
        <w:jc w:val="both"/>
      </w:pPr>
      <w:r w:rsidRPr="00B32B70">
        <w:t xml:space="preserve">Klíčovým negativem letošního roku je nápor kontrol z různých </w:t>
      </w:r>
      <w:r>
        <w:t xml:space="preserve">institucí </w:t>
      </w:r>
      <w:r w:rsidRPr="00B32B70">
        <w:t>– 2 x FÚ, NKÚ</w:t>
      </w:r>
      <w:r w:rsidR="00D343D9">
        <w:t xml:space="preserve"> na dva projekty</w:t>
      </w:r>
      <w:r w:rsidRPr="00B32B70">
        <w:t>, SFŽP, MŽP, LK</w:t>
      </w:r>
      <w:r>
        <w:t xml:space="preserve">. Jsou extrémně náročné na čas - příprava podkladů a osobní či písemná komunikace. A přirozeně také způsobují určitou nervozitu, která má dopad na každodenní činnost VHS. </w:t>
      </w:r>
      <w:r w:rsidRPr="00B32B70">
        <w:t xml:space="preserve"> </w:t>
      </w:r>
    </w:p>
    <w:p w:rsidR="00E5573B" w:rsidRDefault="00E9544E" w:rsidP="00E5573B">
      <w:pPr>
        <w:jc w:val="both"/>
      </w:pPr>
      <w:r>
        <w:rPr>
          <w:b/>
        </w:rPr>
        <w:t xml:space="preserve"> </w:t>
      </w:r>
    </w:p>
    <w:p w:rsidR="00E9544E" w:rsidRDefault="00E9544E" w:rsidP="00E5573B">
      <w:pPr>
        <w:jc w:val="both"/>
        <w:rPr>
          <w:b/>
        </w:rPr>
      </w:pPr>
      <w:r>
        <w:rPr>
          <w:b/>
        </w:rPr>
        <w:t>OSTATNÍ:</w:t>
      </w:r>
    </w:p>
    <w:p w:rsidR="00B32B70" w:rsidRDefault="00E9544E" w:rsidP="00E5573B">
      <w:pPr>
        <w:pStyle w:val="Odstavecseseznamem"/>
        <w:numPr>
          <w:ilvl w:val="0"/>
          <w:numId w:val="2"/>
        </w:numPr>
        <w:jc w:val="both"/>
      </w:pPr>
      <w:r>
        <w:t xml:space="preserve">nedohoda s městem Semily </w:t>
      </w:r>
      <w:r w:rsidR="00B32B70">
        <w:t xml:space="preserve">o financování Příkrého </w:t>
      </w:r>
    </w:p>
    <w:p w:rsidR="00E9544E" w:rsidRDefault="00E9544E" w:rsidP="00E5573B">
      <w:pPr>
        <w:pStyle w:val="Odstavecseseznamem"/>
        <w:numPr>
          <w:ilvl w:val="0"/>
          <w:numId w:val="2"/>
        </w:numPr>
        <w:jc w:val="both"/>
      </w:pPr>
      <w:r>
        <w:t xml:space="preserve">nemáme dosud uzavřeny </w:t>
      </w:r>
      <w:r w:rsidR="00B32B70">
        <w:t xml:space="preserve">všechny </w:t>
      </w:r>
      <w:r>
        <w:t xml:space="preserve">smlouvy na předávanou vodu, čištění </w:t>
      </w:r>
    </w:p>
    <w:p w:rsidR="00E9544E" w:rsidRDefault="00E9544E" w:rsidP="00B32B70">
      <w:pPr>
        <w:pStyle w:val="Odstavecseseznamem"/>
        <w:numPr>
          <w:ilvl w:val="0"/>
          <w:numId w:val="2"/>
        </w:numPr>
        <w:jc w:val="both"/>
      </w:pPr>
      <w:r>
        <w:t xml:space="preserve">ani druhá snaha o vylepšení – procesy v záručních otázkách a vzdělávací činnost nebyla uspokojivá  </w:t>
      </w:r>
    </w:p>
    <w:p w:rsidR="00E9544E" w:rsidRDefault="00B32B70" w:rsidP="00E5573B">
      <w:pPr>
        <w:pStyle w:val="Odstavecseseznamem"/>
        <w:numPr>
          <w:ilvl w:val="0"/>
          <w:numId w:val="2"/>
        </w:numPr>
        <w:jc w:val="both"/>
      </w:pPr>
      <w:r>
        <w:t>nárůst úhrady</w:t>
      </w:r>
      <w:r w:rsidR="00E9544E">
        <w:t xml:space="preserve"> daně z</w:t>
      </w:r>
      <w:r>
        <w:t> </w:t>
      </w:r>
      <w:r w:rsidR="00E9544E">
        <w:t>příjmu</w:t>
      </w:r>
    </w:p>
    <w:p w:rsidR="00E9544E" w:rsidRDefault="00B32B70" w:rsidP="00B32B70">
      <w:pPr>
        <w:pStyle w:val="Odstavecseseznamem"/>
        <w:numPr>
          <w:ilvl w:val="0"/>
          <w:numId w:val="2"/>
        </w:numPr>
        <w:jc w:val="both"/>
      </w:pPr>
      <w:r>
        <w:t>s</w:t>
      </w:r>
      <w:r w:rsidR="00E9544E">
        <w:t>por s provozovatelem o platby Devro</w:t>
      </w:r>
    </w:p>
    <w:p w:rsidR="00B32B70" w:rsidRDefault="00B32B70" w:rsidP="00B32B70">
      <w:pPr>
        <w:pStyle w:val="Odstavecseseznamem"/>
        <w:numPr>
          <w:ilvl w:val="0"/>
          <w:numId w:val="2"/>
        </w:numPr>
        <w:jc w:val="both"/>
      </w:pPr>
      <w:r>
        <w:t>ne</w:t>
      </w:r>
      <w:r w:rsidR="008F76E0">
        <w:t xml:space="preserve"> zcela férová </w:t>
      </w:r>
      <w:r>
        <w:t>medializace ceny vody ze strany některých médií</w:t>
      </w:r>
    </w:p>
    <w:p w:rsidR="00B32B70" w:rsidRDefault="00B32B70" w:rsidP="00B32B70">
      <w:pPr>
        <w:pStyle w:val="Odstavecseseznamem"/>
        <w:numPr>
          <w:ilvl w:val="0"/>
          <w:numId w:val="2"/>
        </w:numPr>
        <w:jc w:val="both"/>
      </w:pPr>
      <w:r>
        <w:t xml:space="preserve">komplikovaný vztah se zhotovitelem klíčové akce na Malé Skále </w:t>
      </w:r>
    </w:p>
    <w:p w:rsidR="00B32B70" w:rsidRDefault="00B32B70" w:rsidP="00B32B70">
      <w:pPr>
        <w:pStyle w:val="Odstavecseseznamem"/>
        <w:numPr>
          <w:ilvl w:val="0"/>
          <w:numId w:val="2"/>
        </w:numPr>
        <w:jc w:val="both"/>
      </w:pPr>
      <w:r>
        <w:t xml:space="preserve">zpoždění firem v podzimních měsících </w:t>
      </w:r>
    </w:p>
    <w:p w:rsidR="00846DD5" w:rsidRDefault="00846DD5" w:rsidP="00B32B70">
      <w:pPr>
        <w:pStyle w:val="Odstavecseseznamem"/>
        <w:numPr>
          <w:ilvl w:val="0"/>
          <w:numId w:val="2"/>
        </w:numPr>
        <w:jc w:val="both"/>
      </w:pPr>
      <w:r>
        <w:t>vlastnické komplikace při projednávání způsobily, že se nám nepodařilo opět nic postavit v</w:t>
      </w:r>
      <w:r w:rsidR="00D343D9">
        <w:t> </w:t>
      </w:r>
      <w:r>
        <w:t>Chuchelně</w:t>
      </w:r>
      <w:r w:rsidR="00D343D9">
        <w:t>.</w:t>
      </w:r>
      <w:r>
        <w:t xml:space="preserve">  </w:t>
      </w:r>
    </w:p>
    <w:p w:rsidR="00E9544E" w:rsidRDefault="00E9544E" w:rsidP="00E5573B">
      <w:pPr>
        <w:pStyle w:val="Odstavecseseznamem"/>
        <w:jc w:val="both"/>
      </w:pPr>
    </w:p>
    <w:p w:rsidR="00E9544E" w:rsidRDefault="00E9544E" w:rsidP="00E5573B">
      <w:pPr>
        <w:jc w:val="both"/>
        <w:rPr>
          <w:b/>
          <w:bCs/>
          <w:u w:val="single"/>
        </w:rPr>
      </w:pPr>
    </w:p>
    <w:p w:rsidR="00E9544E" w:rsidRDefault="00E9544E" w:rsidP="00E5573B">
      <w:pPr>
        <w:jc w:val="both"/>
        <w:rPr>
          <w:b/>
          <w:bCs/>
          <w:u w:val="single"/>
        </w:rPr>
      </w:pPr>
      <w:r>
        <w:rPr>
          <w:b/>
          <w:bCs/>
          <w:u w:val="single"/>
        </w:rPr>
        <w:t xml:space="preserve">Návrh na usnesení : </w:t>
      </w:r>
    </w:p>
    <w:p w:rsidR="00E9544E" w:rsidRDefault="00E9544E" w:rsidP="00E5573B">
      <w:pPr>
        <w:jc w:val="both"/>
      </w:pPr>
      <w:r>
        <w:t xml:space="preserve">RS projednala zprávu vedení VHS o základním hodnocení činnosti VHS Turnov v roce 2013.  </w:t>
      </w:r>
    </w:p>
    <w:p w:rsidR="00E9544E" w:rsidRDefault="00E9544E" w:rsidP="00E9544E">
      <w:pPr>
        <w:jc w:val="both"/>
        <w:rPr>
          <w:bCs/>
        </w:rPr>
      </w:pPr>
    </w:p>
    <w:p w:rsidR="00E9544E" w:rsidRDefault="00E9544E" w:rsidP="00EE7A96"/>
    <w:p w:rsidR="0064192D" w:rsidRPr="0064192D" w:rsidRDefault="0064192D" w:rsidP="0064192D">
      <w:pPr>
        <w:pStyle w:val="Odstavecseseznamem"/>
      </w:pPr>
    </w:p>
    <w:p w:rsidR="00E9544E" w:rsidRPr="00E9544E" w:rsidRDefault="00E9544E" w:rsidP="00E9544E">
      <w:pPr>
        <w:rPr>
          <w:b/>
          <w:sz w:val="28"/>
          <w:szCs w:val="28"/>
          <w:u w:val="single"/>
        </w:rPr>
      </w:pPr>
      <w:r w:rsidRPr="00E9544E">
        <w:rPr>
          <w:b/>
          <w:sz w:val="28"/>
          <w:szCs w:val="28"/>
          <w:u w:val="single"/>
        </w:rPr>
        <w:t>5.2. Příspěvky obcí a měst na obnovu majetku od roku 2015</w:t>
      </w:r>
    </w:p>
    <w:p w:rsidR="00A469C8" w:rsidRDefault="00A469C8" w:rsidP="0073136B">
      <w:pPr>
        <w:jc w:val="both"/>
      </w:pPr>
      <w:r>
        <w:t xml:space="preserve">Dle dohody na minulém jednání jsou předkládány následující náměty k široké diskusi. </w:t>
      </w:r>
    </w:p>
    <w:p w:rsidR="00A469C8" w:rsidRDefault="00A469C8" w:rsidP="0073136B">
      <w:pPr>
        <w:jc w:val="both"/>
      </w:pPr>
    </w:p>
    <w:p w:rsidR="0073136B" w:rsidRDefault="0073136B" w:rsidP="0073136B">
      <w:pPr>
        <w:jc w:val="both"/>
        <w:rPr>
          <w:b/>
        </w:rPr>
      </w:pPr>
      <w:r>
        <w:t xml:space="preserve">Při jednání o ceně vodného a stočného každoročně diskutujeme jednu z klíčových otázek -  </w:t>
      </w:r>
      <w:r>
        <w:rPr>
          <w:b/>
        </w:rPr>
        <w:t>jaký má být podíl měst a obcí na akcích VHS na jejich území???</w:t>
      </w:r>
    </w:p>
    <w:p w:rsidR="0073136B" w:rsidRDefault="0073136B" w:rsidP="0073136B">
      <w:pPr>
        <w:jc w:val="both"/>
        <w:rPr>
          <w:b/>
        </w:rPr>
      </w:pPr>
    </w:p>
    <w:p w:rsidR="0073136B" w:rsidRDefault="0073136B" w:rsidP="0073136B">
      <w:pPr>
        <w:jc w:val="both"/>
      </w:pPr>
      <w:r>
        <w:t>V roce 2011 jsme přijali dosud platná pravidla na spolufinancování akcí od měst a obcí. Příspěvek měst a obcí je v něm řešen takto (a vždy po odečtení dotační účasti):</w:t>
      </w:r>
    </w:p>
    <w:p w:rsidR="0073136B" w:rsidRDefault="0073136B" w:rsidP="0073136B">
      <w:pPr>
        <w:jc w:val="both"/>
      </w:pPr>
      <w:r>
        <w:t xml:space="preserve">0% - obnova existujícího majetku – standardní činnost </w:t>
      </w:r>
    </w:p>
    <w:p w:rsidR="0073136B" w:rsidRDefault="0073136B" w:rsidP="0073136B">
      <w:pPr>
        <w:jc w:val="both"/>
      </w:pPr>
      <w:r>
        <w:t>10 %  - ze zůstatku po odečtení dotací při nové investici, pokud si ji stanoví realizovat VHS</w:t>
      </w:r>
    </w:p>
    <w:p w:rsidR="0073136B" w:rsidRDefault="0073136B" w:rsidP="0073136B">
      <w:pPr>
        <w:jc w:val="both"/>
      </w:pPr>
      <w:r>
        <w:t>75 %  -  při nové investici z popudu města, či obce</w:t>
      </w:r>
    </w:p>
    <w:p w:rsidR="0073136B" w:rsidRDefault="0073136B" w:rsidP="0073136B">
      <w:pPr>
        <w:jc w:val="both"/>
      </w:pPr>
      <w:r>
        <w:lastRenderedPageBreak/>
        <w:t>75 % - při obnově komunikací, pokud budou iniciovány a připravovány z popudu města, či městem samým</w:t>
      </w:r>
    </w:p>
    <w:p w:rsidR="0073136B" w:rsidRDefault="0073136B" w:rsidP="0073136B">
      <w:pPr>
        <w:jc w:val="both"/>
      </w:pPr>
      <w:r>
        <w:t>Dohodou o výši % -  při významné akci, individuální projednání dle možností přispívajícího subjektu</w:t>
      </w:r>
    </w:p>
    <w:p w:rsidR="0073136B" w:rsidRDefault="0073136B" w:rsidP="0073136B">
      <w:pPr>
        <w:jc w:val="both"/>
      </w:pPr>
    </w:p>
    <w:p w:rsidR="00E77EB3" w:rsidRDefault="00E77EB3" w:rsidP="0073136B">
      <w:pPr>
        <w:jc w:val="both"/>
        <w:rPr>
          <w:b/>
          <w:i/>
          <w:u w:val="single"/>
        </w:rPr>
      </w:pPr>
    </w:p>
    <w:p w:rsidR="00D96E53" w:rsidRDefault="0073136B" w:rsidP="0073136B">
      <w:pPr>
        <w:jc w:val="both"/>
        <w:rPr>
          <w:b/>
          <w:i/>
          <w:u w:val="single"/>
        </w:rPr>
      </w:pPr>
      <w:r>
        <w:rPr>
          <w:b/>
          <w:i/>
          <w:u w:val="single"/>
        </w:rPr>
        <w:t xml:space="preserve">VHS procházelo od jeho vzniku různými obdobími: </w:t>
      </w:r>
    </w:p>
    <w:p w:rsidR="00670E58" w:rsidRDefault="00670E58" w:rsidP="0073136B">
      <w:pPr>
        <w:jc w:val="both"/>
      </w:pPr>
    </w:p>
    <w:p w:rsidR="0073136B" w:rsidRDefault="0073136B" w:rsidP="00670E58">
      <w:pPr>
        <w:pStyle w:val="Odstavecseseznamem"/>
        <w:numPr>
          <w:ilvl w:val="0"/>
          <w:numId w:val="26"/>
        </w:numPr>
        <w:jc w:val="both"/>
      </w:pPr>
      <w:r>
        <w:t>etapa vzniku VHS – postupné zvětšování a zvyšování významu svazku obcí</w:t>
      </w:r>
    </w:p>
    <w:p w:rsidR="00E77EB3" w:rsidRDefault="00E77EB3" w:rsidP="0073136B">
      <w:pPr>
        <w:jc w:val="both"/>
      </w:pPr>
    </w:p>
    <w:p w:rsidR="0073136B" w:rsidRDefault="0073136B" w:rsidP="00670E58">
      <w:pPr>
        <w:pStyle w:val="Odstavecseseznamem"/>
        <w:numPr>
          <w:ilvl w:val="0"/>
          <w:numId w:val="26"/>
        </w:numPr>
        <w:jc w:val="both"/>
      </w:pPr>
      <w:r>
        <w:t>období před Čistou Jizerou – zásadní vstupy měst</w:t>
      </w:r>
      <w:r w:rsidR="00670E58">
        <w:t xml:space="preserve"> </w:t>
      </w:r>
      <w:r>
        <w:t>+ některých dalších obcí, projekční přípravy akcí, zvýšení významu VHS</w:t>
      </w:r>
    </w:p>
    <w:p w:rsidR="00E77EB3" w:rsidRDefault="00E77EB3" w:rsidP="0073136B">
      <w:pPr>
        <w:jc w:val="both"/>
      </w:pPr>
    </w:p>
    <w:p w:rsidR="0073136B" w:rsidRDefault="0073136B" w:rsidP="00670E58">
      <w:pPr>
        <w:pStyle w:val="Odstavecseseznamem"/>
        <w:numPr>
          <w:ilvl w:val="0"/>
          <w:numId w:val="26"/>
        </w:numPr>
        <w:jc w:val="both"/>
      </w:pPr>
      <w:r>
        <w:t>období Čisté Jizery - maximální výkon VHS</w:t>
      </w:r>
    </w:p>
    <w:p w:rsidR="00E77EB3" w:rsidRDefault="00E77EB3" w:rsidP="0073136B">
      <w:pPr>
        <w:jc w:val="both"/>
      </w:pPr>
    </w:p>
    <w:p w:rsidR="0073136B" w:rsidRDefault="0073136B" w:rsidP="00670E58">
      <w:pPr>
        <w:pStyle w:val="Odstavecseseznamem"/>
        <w:numPr>
          <w:ilvl w:val="0"/>
          <w:numId w:val="26"/>
        </w:numPr>
        <w:jc w:val="both"/>
      </w:pPr>
      <w:r>
        <w:t xml:space="preserve">etapa dokončování akcí s OPŽP z plánovacího období 2008-2013, naplňování slibů z dohod o přistoupení obcí a měst úkolů z přístupových dohod a odstraňování TOP havárií </w:t>
      </w:r>
    </w:p>
    <w:p w:rsidR="0073136B" w:rsidRDefault="0073136B" w:rsidP="0073136B">
      <w:pPr>
        <w:ind w:left="360"/>
        <w:jc w:val="both"/>
      </w:pPr>
    </w:p>
    <w:p w:rsidR="0073136B" w:rsidRDefault="0073136B" w:rsidP="0073136B">
      <w:pPr>
        <w:jc w:val="both"/>
        <w:rPr>
          <w:b/>
        </w:rPr>
      </w:pPr>
      <w:r>
        <w:rPr>
          <w:b/>
        </w:rPr>
        <w:t xml:space="preserve">Podle našeho názoru se příští rok dokončí všechny připravované akce a od 2015 se změní situace a nastane další nové období fungování VHS. Proto potřebné najít postupně dohodu o otázce peněžního podílu měst a obcí na investiční aktivitě VHS jako východisko pro další práci - nové výzvy + </w:t>
      </w:r>
      <w:r w:rsidR="00D96E53">
        <w:rPr>
          <w:b/>
        </w:rPr>
        <w:t xml:space="preserve">dotační </w:t>
      </w:r>
      <w:r>
        <w:rPr>
          <w:b/>
        </w:rPr>
        <w:t>prostředky EU</w:t>
      </w:r>
      <w:r w:rsidR="00D96E53">
        <w:rPr>
          <w:b/>
        </w:rPr>
        <w:t xml:space="preserve">, ČR a LK </w:t>
      </w:r>
      <w:r>
        <w:rPr>
          <w:b/>
        </w:rPr>
        <w:t>od roku 2015.</w:t>
      </w:r>
    </w:p>
    <w:p w:rsidR="0073136B" w:rsidRDefault="0073136B" w:rsidP="0073136B">
      <w:pPr>
        <w:jc w:val="both"/>
      </w:pPr>
    </w:p>
    <w:p w:rsidR="0073136B" w:rsidRDefault="0073136B" w:rsidP="0073136B">
      <w:pPr>
        <w:jc w:val="both"/>
      </w:pPr>
      <w:r>
        <w:t xml:space="preserve">Dále uvádíme některé konkrétní příklady. Aktuálně se komplikovaně řešilo financování velkých akcí zejména s velkými městy Turnov a Semily. Turnov si stanovil maximum pro dohodu na 28. října 17,5 mil. Kč, i když jsme požadovali větší finanční podporu. Další Město Semily přidá na akci úpravny v Příkrém jen 1 mil. Kč. Argumentů pro tato chování je na straně měst mnoho. Smutné je, že současně obě dvě města deklarují snahu o zachování shodného ceny vodného a stočného, tedy v praxi požadují snížení nájmu jako základního příjmu VHS Turnov. Turnov navíc dodává, že máme méně investovat, abychom splnili jeho stanovený požadavek.  Semily navíc říkají, že když chceme u nich investovat, tak pouze </w:t>
      </w:r>
      <w:r w:rsidR="00D96E53">
        <w:t xml:space="preserve">za </w:t>
      </w:r>
      <w:r>
        <w:t xml:space="preserve">naše prostředky. A proti tomu je dále nepřirozené, že současně po nás </w:t>
      </w:r>
      <w:r w:rsidR="008A5E09">
        <w:t xml:space="preserve">obě města </w:t>
      </w:r>
      <w:r>
        <w:t xml:space="preserve">chtějí přípravu dalších nutných akcí, na které upozorňuje často i provozovatel. Na druhou stranu - z naší pozice vlastníka majetku bychom však nejdůležitější akce museli dělat, i kdyby města nepřidala nic.  </w:t>
      </w:r>
    </w:p>
    <w:p w:rsidR="00A61F9A" w:rsidRDefault="00A61F9A" w:rsidP="0073136B">
      <w:pPr>
        <w:jc w:val="both"/>
      </w:pPr>
    </w:p>
    <w:p w:rsidR="00E77EB3" w:rsidRDefault="00E77EB3" w:rsidP="0073136B">
      <w:pPr>
        <w:jc w:val="both"/>
      </w:pPr>
    </w:p>
    <w:p w:rsidR="00670E58" w:rsidRDefault="00670E58" w:rsidP="0073136B">
      <w:pPr>
        <w:jc w:val="both"/>
      </w:pPr>
    </w:p>
    <w:p w:rsidR="0073136B" w:rsidRDefault="0073136B" w:rsidP="0073136B">
      <w:pPr>
        <w:jc w:val="both"/>
        <w:rPr>
          <w:b/>
          <w:i/>
          <w:u w:val="single"/>
        </w:rPr>
      </w:pPr>
      <w:r>
        <w:rPr>
          <w:b/>
          <w:i/>
          <w:u w:val="single"/>
        </w:rPr>
        <w:t xml:space="preserve">Je potřebné se pro budoucnost se zaměřit zejména na vyjasnění dvou pozic: </w:t>
      </w:r>
    </w:p>
    <w:p w:rsidR="00D96E53" w:rsidRDefault="00D96E53" w:rsidP="0073136B">
      <w:pPr>
        <w:jc w:val="both"/>
        <w:rPr>
          <w:i/>
          <w:u w:val="single"/>
        </w:rPr>
      </w:pPr>
    </w:p>
    <w:p w:rsidR="0073136B" w:rsidRDefault="0073136B" w:rsidP="0073136B">
      <w:pPr>
        <w:pStyle w:val="Odstavecseseznamem"/>
        <w:numPr>
          <w:ilvl w:val="0"/>
          <w:numId w:val="3"/>
        </w:numPr>
        <w:jc w:val="both"/>
      </w:pPr>
      <w:r>
        <w:t xml:space="preserve">spoluúčast z rozpočtů obcí a měst na </w:t>
      </w:r>
      <w:r>
        <w:rPr>
          <w:b/>
        </w:rPr>
        <w:t>běžné obnově</w:t>
      </w:r>
      <w:r>
        <w:t xml:space="preserve"> existujícího majetku – významné číslo pro rozpočet VHS by bylo někde u hranice 30 – 40 %. </w:t>
      </w:r>
    </w:p>
    <w:p w:rsidR="0073136B" w:rsidRDefault="0073136B" w:rsidP="0073136B">
      <w:pPr>
        <w:pStyle w:val="Odstavecseseznamem"/>
        <w:numPr>
          <w:ilvl w:val="0"/>
          <w:numId w:val="3"/>
        </w:numPr>
        <w:jc w:val="both"/>
      </w:pPr>
      <w:r>
        <w:rPr>
          <w:b/>
        </w:rPr>
        <w:t>zpřesnění konkrétní výše podpory na obnovu u velkých akcí</w:t>
      </w:r>
      <w:r>
        <w:t>, tedy zkonkretizovat dnešní obecné tvr</w:t>
      </w:r>
      <w:r w:rsidR="00670E58">
        <w:t>zení o dohodě (</w:t>
      </w:r>
      <w:r w:rsidR="00D96E53">
        <w:t xml:space="preserve">v </w:t>
      </w:r>
      <w:r>
        <w:t>budoucnost</w:t>
      </w:r>
      <w:r w:rsidR="00D96E53">
        <w:t xml:space="preserve">i </w:t>
      </w:r>
      <w:r>
        <w:t>zejména ČOV</w:t>
      </w:r>
      <w:r w:rsidR="00D96E53">
        <w:t xml:space="preserve"> a přivaděče, č</w:t>
      </w:r>
      <w:r w:rsidR="00670E58">
        <w:t>i velké akce na vodě v Turnově</w:t>
      </w:r>
      <w:r>
        <w:t>)</w:t>
      </w:r>
      <w:r w:rsidR="00D96E53">
        <w:t>.</w:t>
      </w:r>
    </w:p>
    <w:p w:rsidR="0073136B" w:rsidRDefault="0073136B" w:rsidP="0073136B">
      <w:pPr>
        <w:jc w:val="both"/>
      </w:pPr>
    </w:p>
    <w:p w:rsidR="00670E58" w:rsidRDefault="00670E58" w:rsidP="0073136B">
      <w:pPr>
        <w:jc w:val="both"/>
      </w:pPr>
    </w:p>
    <w:p w:rsidR="00A61F9A" w:rsidRDefault="00A61F9A" w:rsidP="0073136B">
      <w:pPr>
        <w:jc w:val="both"/>
        <w:rPr>
          <w:b/>
          <w:i/>
          <w:u w:val="single"/>
        </w:rPr>
      </w:pPr>
    </w:p>
    <w:p w:rsidR="009D4202" w:rsidRDefault="009D4202" w:rsidP="0073136B">
      <w:pPr>
        <w:jc w:val="both"/>
        <w:rPr>
          <w:b/>
          <w:i/>
          <w:u w:val="single"/>
        </w:rPr>
      </w:pPr>
      <w:r w:rsidRPr="009D4202">
        <w:rPr>
          <w:b/>
          <w:i/>
          <w:u w:val="single"/>
        </w:rPr>
        <w:lastRenderedPageBreak/>
        <w:t xml:space="preserve">Doprovodné </w:t>
      </w:r>
      <w:r>
        <w:rPr>
          <w:b/>
          <w:i/>
          <w:u w:val="single"/>
        </w:rPr>
        <w:t xml:space="preserve">pohledy a </w:t>
      </w:r>
      <w:r w:rsidR="00D96E53">
        <w:rPr>
          <w:b/>
          <w:i/>
          <w:u w:val="single"/>
        </w:rPr>
        <w:t xml:space="preserve">nutné </w:t>
      </w:r>
      <w:r>
        <w:rPr>
          <w:b/>
          <w:i/>
          <w:u w:val="single"/>
        </w:rPr>
        <w:t>otázky k řešení</w:t>
      </w:r>
      <w:r w:rsidRPr="009D4202">
        <w:rPr>
          <w:b/>
          <w:i/>
          <w:u w:val="single"/>
        </w:rPr>
        <w:t xml:space="preserve">: </w:t>
      </w:r>
    </w:p>
    <w:p w:rsidR="00D96E53" w:rsidRDefault="00D96E53" w:rsidP="0073136B">
      <w:pPr>
        <w:jc w:val="both"/>
      </w:pPr>
      <w:r>
        <w:t xml:space="preserve">Pokud toto téma začneme aktivně řešit, musíme najít odpovědi nejméně na tyto otázky: </w:t>
      </w:r>
    </w:p>
    <w:p w:rsidR="00D96E53" w:rsidRPr="00D96E53" w:rsidRDefault="00D96E53" w:rsidP="0073136B">
      <w:pPr>
        <w:jc w:val="both"/>
      </w:pPr>
    </w:p>
    <w:p w:rsidR="009D4202" w:rsidRDefault="009D4202" w:rsidP="009D4202">
      <w:pPr>
        <w:pStyle w:val="Odstavecseseznamem"/>
        <w:numPr>
          <w:ilvl w:val="0"/>
          <w:numId w:val="24"/>
        </w:numPr>
        <w:jc w:val="both"/>
      </w:pPr>
      <w:r>
        <w:t xml:space="preserve">je pro města a obce </w:t>
      </w:r>
      <w:r w:rsidRPr="00D96E53">
        <w:rPr>
          <w:b/>
        </w:rPr>
        <w:t>přijatelné přidávat na obnovu z rozpočtu, i když bude cena vodného a stočného vysoká?</w:t>
      </w:r>
      <w:r>
        <w:t xml:space="preserve"> Zde jsou jen dvě cesty – nepřidávat, nebo přidávat hodně</w:t>
      </w:r>
    </w:p>
    <w:p w:rsidR="00D96E53" w:rsidRDefault="00D96E53" w:rsidP="00D96E53">
      <w:pPr>
        <w:pStyle w:val="Odstavecseseznamem"/>
        <w:jc w:val="both"/>
      </w:pPr>
    </w:p>
    <w:p w:rsidR="009D4202" w:rsidRDefault="009D4202" w:rsidP="009D4202">
      <w:pPr>
        <w:pStyle w:val="Odstavecseseznamem"/>
        <w:numPr>
          <w:ilvl w:val="0"/>
          <w:numId w:val="24"/>
        </w:numPr>
        <w:jc w:val="both"/>
      </w:pPr>
      <w:r>
        <w:t xml:space="preserve">jaká udělat </w:t>
      </w:r>
      <w:r w:rsidRPr="00D96E53">
        <w:rPr>
          <w:b/>
        </w:rPr>
        <w:t>spravedlivá pravidla</w:t>
      </w:r>
      <w:r>
        <w:t xml:space="preserve">, jaké použít kritérium? </w:t>
      </w:r>
    </w:p>
    <w:p w:rsidR="009D4202" w:rsidRDefault="009D4202" w:rsidP="009D4202">
      <w:pPr>
        <w:pStyle w:val="Odstavecseseznamem"/>
        <w:numPr>
          <w:ilvl w:val="0"/>
          <w:numId w:val="2"/>
        </w:numPr>
        <w:jc w:val="both"/>
      </w:pPr>
      <w:r>
        <w:t>podle míry opotřebení majetku v dané obci</w:t>
      </w:r>
    </w:p>
    <w:p w:rsidR="009D4202" w:rsidRPr="009D4202" w:rsidRDefault="009D4202" w:rsidP="009D4202">
      <w:pPr>
        <w:pStyle w:val="Odstavecseseznamem"/>
        <w:numPr>
          <w:ilvl w:val="0"/>
          <w:numId w:val="2"/>
        </w:numPr>
        <w:jc w:val="both"/>
      </w:pPr>
      <w:r>
        <w:t>podle schopnosti</w:t>
      </w:r>
      <w:r w:rsidR="00670E58">
        <w:t xml:space="preserve"> </w:t>
      </w:r>
      <w:r>
        <w:t xml:space="preserve">(výše) rozpočtů obce, či města </w:t>
      </w:r>
    </w:p>
    <w:p w:rsidR="009D4202" w:rsidRDefault="009D4202" w:rsidP="009D4202">
      <w:pPr>
        <w:pStyle w:val="Odstavecseseznamem"/>
        <w:numPr>
          <w:ilvl w:val="0"/>
          <w:numId w:val="2"/>
        </w:numPr>
        <w:jc w:val="both"/>
      </w:pPr>
      <w:r>
        <w:t>podle přínosu do nájmu</w:t>
      </w:r>
    </w:p>
    <w:p w:rsidR="009D4202" w:rsidRDefault="009D4202" w:rsidP="009D4202">
      <w:pPr>
        <w:pStyle w:val="Odstavecseseznamem"/>
        <w:numPr>
          <w:ilvl w:val="0"/>
          <w:numId w:val="2"/>
        </w:numPr>
        <w:jc w:val="both"/>
      </w:pPr>
      <w:r>
        <w:t>podle ekonomiky akce</w:t>
      </w:r>
    </w:p>
    <w:p w:rsidR="009D4202" w:rsidRDefault="009D4202" w:rsidP="009D4202">
      <w:pPr>
        <w:pStyle w:val="Odstavecseseznamem"/>
        <w:numPr>
          <w:ilvl w:val="0"/>
          <w:numId w:val="2"/>
        </w:numPr>
        <w:jc w:val="both"/>
      </w:pPr>
      <w:r>
        <w:t>podle počtu odběratel v jednotlivých obcích</w:t>
      </w:r>
    </w:p>
    <w:p w:rsidR="009D4202" w:rsidRDefault="009D4202" w:rsidP="009D4202">
      <w:pPr>
        <w:pStyle w:val="Odstavecseseznamem"/>
        <w:numPr>
          <w:ilvl w:val="0"/>
          <w:numId w:val="2"/>
        </w:numPr>
        <w:jc w:val="both"/>
      </w:pPr>
      <w:r>
        <w:t xml:space="preserve">všichni stejně </w:t>
      </w:r>
    </w:p>
    <w:p w:rsidR="00D96E53" w:rsidRDefault="00D96E53" w:rsidP="00D96E53">
      <w:pPr>
        <w:pStyle w:val="Odstavecseseznamem"/>
        <w:jc w:val="both"/>
      </w:pPr>
    </w:p>
    <w:p w:rsidR="009D4202" w:rsidRDefault="009D4202" w:rsidP="009D4202">
      <w:pPr>
        <w:pStyle w:val="Odstavecseseznamem"/>
        <w:numPr>
          <w:ilvl w:val="0"/>
          <w:numId w:val="24"/>
        </w:numPr>
        <w:jc w:val="both"/>
      </w:pPr>
      <w:r>
        <w:t xml:space="preserve">použít při výpočtu spravedlivého podílu </w:t>
      </w:r>
      <w:r w:rsidRPr="00D96E53">
        <w:rPr>
          <w:b/>
        </w:rPr>
        <w:t>okamžitý rok, či nějakou časovou řadu</w:t>
      </w:r>
      <w:r>
        <w:t xml:space="preserve"> </w:t>
      </w:r>
    </w:p>
    <w:p w:rsidR="00D96E53" w:rsidRDefault="00D96E53" w:rsidP="00D96E53">
      <w:pPr>
        <w:pStyle w:val="Odstavecseseznamem"/>
        <w:jc w:val="both"/>
      </w:pPr>
    </w:p>
    <w:p w:rsidR="009D4202" w:rsidRDefault="009D4202" w:rsidP="009D4202">
      <w:pPr>
        <w:pStyle w:val="Odstavecseseznamem"/>
        <w:numPr>
          <w:ilvl w:val="0"/>
          <w:numId w:val="24"/>
        </w:numPr>
        <w:jc w:val="both"/>
      </w:pPr>
      <w:r>
        <w:t xml:space="preserve">jak vymyslet spolupráci procesně, aby byl určité </w:t>
      </w:r>
      <w:r w:rsidRPr="00D96E53">
        <w:rPr>
          <w:b/>
        </w:rPr>
        <w:t xml:space="preserve">pojistky a aby </w:t>
      </w:r>
      <w:r w:rsidR="00B1725C" w:rsidRPr="00D96E53">
        <w:rPr>
          <w:b/>
        </w:rPr>
        <w:t xml:space="preserve">se </w:t>
      </w:r>
      <w:r w:rsidRPr="00D96E53">
        <w:rPr>
          <w:b/>
        </w:rPr>
        <w:t>vše</w:t>
      </w:r>
      <w:r w:rsidR="00B1725C" w:rsidRPr="00D96E53">
        <w:rPr>
          <w:b/>
        </w:rPr>
        <w:t xml:space="preserve"> dělo co ne</w:t>
      </w:r>
      <w:r w:rsidR="00B3284F" w:rsidRPr="00D96E53">
        <w:rPr>
          <w:b/>
        </w:rPr>
        <w:t>j</w:t>
      </w:r>
      <w:r w:rsidR="00B1725C" w:rsidRPr="00D96E53">
        <w:rPr>
          <w:b/>
        </w:rPr>
        <w:t xml:space="preserve">méně komplikovaně </w:t>
      </w:r>
      <w:r w:rsidR="00B1725C">
        <w:t>a ve prospěch konečné realizace akce</w:t>
      </w:r>
      <w:r>
        <w:t xml:space="preserve">  </w:t>
      </w:r>
    </w:p>
    <w:p w:rsidR="00D96E53" w:rsidRDefault="00D96E53" w:rsidP="00D96E53">
      <w:pPr>
        <w:jc w:val="both"/>
      </w:pPr>
    </w:p>
    <w:p w:rsidR="00B3284F" w:rsidRDefault="00B3284F" w:rsidP="009D4202">
      <w:pPr>
        <w:pStyle w:val="Odstavecseseznamem"/>
        <w:numPr>
          <w:ilvl w:val="0"/>
          <w:numId w:val="24"/>
        </w:numPr>
        <w:jc w:val="both"/>
      </w:pPr>
      <w:r>
        <w:t xml:space="preserve">je dobré </w:t>
      </w:r>
      <w:r w:rsidRPr="00D96E53">
        <w:rPr>
          <w:b/>
        </w:rPr>
        <w:t>rozlišit</w:t>
      </w:r>
      <w:r>
        <w:t xml:space="preserve"> </w:t>
      </w:r>
      <w:r w:rsidRPr="00D96E53">
        <w:rPr>
          <w:b/>
        </w:rPr>
        <w:t>obnovu vyvolanou námi a obnovu vyvolanou potřebou obce</w:t>
      </w:r>
      <w:r>
        <w:t xml:space="preserve"> řešit komunikaci? </w:t>
      </w:r>
    </w:p>
    <w:p w:rsidR="00D96E53" w:rsidRDefault="00D96E53" w:rsidP="00D96E53">
      <w:pPr>
        <w:pStyle w:val="Odstavecseseznamem"/>
        <w:jc w:val="both"/>
      </w:pPr>
    </w:p>
    <w:p w:rsidR="00D20C4F" w:rsidRPr="009D4202" w:rsidRDefault="00D20C4F" w:rsidP="009D4202">
      <w:pPr>
        <w:pStyle w:val="Odstavecseseznamem"/>
        <w:numPr>
          <w:ilvl w:val="0"/>
          <w:numId w:val="24"/>
        </w:numPr>
        <w:jc w:val="both"/>
      </w:pPr>
      <w:r>
        <w:t xml:space="preserve">pokud se budou obnovovat </w:t>
      </w:r>
      <w:r w:rsidRPr="00D96E53">
        <w:rPr>
          <w:b/>
        </w:rPr>
        <w:t>přivaděče</w:t>
      </w:r>
      <w:r>
        <w:t xml:space="preserve"> do měst, budou přispívat i obce</w:t>
      </w:r>
      <w:r w:rsidR="00D96E53">
        <w:t>,</w:t>
      </w:r>
      <w:r>
        <w:t xml:space="preserve"> na jejímž území leží</w:t>
      </w:r>
      <w:r w:rsidR="00D96E53">
        <w:t>?</w:t>
      </w:r>
    </w:p>
    <w:p w:rsidR="00B1725C" w:rsidRDefault="00B1725C" w:rsidP="0073136B">
      <w:pPr>
        <w:jc w:val="both"/>
        <w:rPr>
          <w:b/>
          <w:i/>
          <w:u w:val="single"/>
        </w:rPr>
      </w:pPr>
    </w:p>
    <w:p w:rsidR="0073136B" w:rsidRDefault="0073136B" w:rsidP="0073136B">
      <w:pPr>
        <w:jc w:val="both"/>
        <w:rPr>
          <w:b/>
          <w:i/>
          <w:u w:val="single"/>
        </w:rPr>
      </w:pPr>
      <w:r>
        <w:rPr>
          <w:b/>
          <w:i/>
          <w:u w:val="single"/>
        </w:rPr>
        <w:t xml:space="preserve">Závěr: </w:t>
      </w:r>
    </w:p>
    <w:p w:rsidR="0073136B" w:rsidRPr="00A469C8" w:rsidRDefault="0073136B" w:rsidP="0073136B">
      <w:pPr>
        <w:jc w:val="both"/>
      </w:pPr>
      <w:r w:rsidRPr="00A469C8">
        <w:t>Existují přirozené tlaky na cenu vodného a stočného, i my na RS VHS už pro rok 2014 ustupujeme z plánovaného koncesního nájmu. Současně se musí řešit havárie a extrémně zanedbané technické stavby majetku. RS VHS vždy podpořila snahy o přípravu akcí, na které je vhodné získat dotaci</w:t>
      </w:r>
      <w:r w:rsidR="00670E58">
        <w:t>,</w:t>
      </w:r>
      <w:r w:rsidRPr="00A469C8">
        <w:t xml:space="preserve"> a nikdy jsme ještě žádnou dotaci neodmítli. Liberecký kraj dává na investice v našich malých obcích dotace každý rok. Blíží se nové dotační prostředky EU. Míra zadlužení VHS Turnov je na hranici a musíme ji snižovat. Jsou stále skvělé podmínky pro soutěžní prostředí, které přináší extrémně příznivé soutěžní ceny. </w:t>
      </w:r>
    </w:p>
    <w:p w:rsidR="0073136B" w:rsidRDefault="0073136B" w:rsidP="0073136B">
      <w:pPr>
        <w:jc w:val="both"/>
        <w:rPr>
          <w:b/>
        </w:rPr>
      </w:pPr>
    </w:p>
    <w:p w:rsidR="0073136B" w:rsidRPr="00D96E53" w:rsidRDefault="0073136B" w:rsidP="0073136B">
      <w:pPr>
        <w:jc w:val="both"/>
        <w:rPr>
          <w:b/>
          <w:u w:val="single"/>
        </w:rPr>
      </w:pPr>
      <w:r w:rsidRPr="00D96E53">
        <w:rPr>
          <w:b/>
          <w:u w:val="single"/>
        </w:rPr>
        <w:t xml:space="preserve">Pokud i nadále budou tlaky </w:t>
      </w:r>
      <w:r w:rsidR="00A469C8">
        <w:rPr>
          <w:b/>
          <w:u w:val="single"/>
        </w:rPr>
        <w:t xml:space="preserve">členů RS VHS  </w:t>
      </w:r>
      <w:r w:rsidRPr="00D96E53">
        <w:rPr>
          <w:b/>
          <w:u w:val="single"/>
        </w:rPr>
        <w:t>na cenu vodného a stočného</w:t>
      </w:r>
      <w:r w:rsidR="00A469C8">
        <w:rPr>
          <w:b/>
          <w:u w:val="single"/>
        </w:rPr>
        <w:t xml:space="preserve"> = snížení očekávaného nájemného,</w:t>
      </w:r>
      <w:r w:rsidRPr="00D96E53">
        <w:rPr>
          <w:b/>
          <w:u w:val="single"/>
        </w:rPr>
        <w:t xml:space="preserve"> tak </w:t>
      </w:r>
      <w:r w:rsidR="00A469C8">
        <w:rPr>
          <w:b/>
          <w:u w:val="single"/>
        </w:rPr>
        <w:t xml:space="preserve">je </w:t>
      </w:r>
      <w:r w:rsidRPr="00D96E53">
        <w:rPr>
          <w:b/>
          <w:u w:val="single"/>
        </w:rPr>
        <w:t xml:space="preserve">podle našeho názoru jediné řešení </w:t>
      </w:r>
      <w:r w:rsidR="00A469C8">
        <w:rPr>
          <w:b/>
          <w:u w:val="single"/>
        </w:rPr>
        <w:t>-</w:t>
      </w:r>
      <w:r w:rsidRPr="00D96E53">
        <w:rPr>
          <w:b/>
          <w:u w:val="single"/>
        </w:rPr>
        <w:t xml:space="preserve"> musí víc přidávat na obnovu existujícího v</w:t>
      </w:r>
      <w:r w:rsidR="00A469C8">
        <w:rPr>
          <w:b/>
          <w:u w:val="single"/>
        </w:rPr>
        <w:t>odohospodářské</w:t>
      </w:r>
      <w:r w:rsidRPr="00D96E53">
        <w:rPr>
          <w:b/>
          <w:u w:val="single"/>
        </w:rPr>
        <w:t>h</w:t>
      </w:r>
      <w:r w:rsidR="00A469C8">
        <w:rPr>
          <w:b/>
          <w:u w:val="single"/>
        </w:rPr>
        <w:t>o</w:t>
      </w:r>
      <w:r w:rsidRPr="00D96E53">
        <w:rPr>
          <w:b/>
          <w:u w:val="single"/>
        </w:rPr>
        <w:t xml:space="preserve"> majetku i obce a města.</w:t>
      </w:r>
    </w:p>
    <w:p w:rsidR="00D96E53" w:rsidRDefault="00D96E53" w:rsidP="0073136B">
      <w:pPr>
        <w:jc w:val="both"/>
        <w:rPr>
          <w:b/>
        </w:rPr>
      </w:pPr>
    </w:p>
    <w:p w:rsidR="0073136B" w:rsidRPr="00D96E53" w:rsidRDefault="0073136B" w:rsidP="0073136B">
      <w:pPr>
        <w:jc w:val="both"/>
      </w:pPr>
      <w:r w:rsidRPr="00D96E53">
        <w:t xml:space="preserve">A to i přesto, že půjde o další komplikaci už tak složitých příprav – projednat závazně záměr financování předem. </w:t>
      </w:r>
    </w:p>
    <w:p w:rsidR="0073136B" w:rsidRDefault="0073136B" w:rsidP="0073136B">
      <w:pPr>
        <w:jc w:val="both"/>
        <w:rPr>
          <w:b/>
        </w:rPr>
      </w:pPr>
    </w:p>
    <w:p w:rsidR="00D343D9" w:rsidRDefault="00D343D9" w:rsidP="00537901">
      <w:r>
        <w:tab/>
      </w:r>
    </w:p>
    <w:p w:rsidR="006C779F" w:rsidRDefault="006C779F" w:rsidP="006C779F"/>
    <w:p w:rsidR="006C779F" w:rsidRPr="0064192D" w:rsidRDefault="006C779F" w:rsidP="006C779F">
      <w:pPr>
        <w:pStyle w:val="Odstavecseseznamem"/>
      </w:pPr>
    </w:p>
    <w:p w:rsidR="006C779F" w:rsidRPr="00E9544E" w:rsidRDefault="006C779F" w:rsidP="006C779F">
      <w:pPr>
        <w:rPr>
          <w:b/>
          <w:sz w:val="28"/>
          <w:szCs w:val="28"/>
          <w:u w:val="single"/>
        </w:rPr>
      </w:pPr>
      <w:r w:rsidRPr="00E9544E">
        <w:rPr>
          <w:b/>
          <w:sz w:val="28"/>
          <w:szCs w:val="28"/>
          <w:u w:val="single"/>
        </w:rPr>
        <w:t>5.2. Příspěvky obcí a měst na obnovu majetku od roku 2015</w:t>
      </w:r>
    </w:p>
    <w:p w:rsidR="006C779F" w:rsidRDefault="006C779F" w:rsidP="006C779F">
      <w:pPr>
        <w:jc w:val="both"/>
      </w:pPr>
      <w:r>
        <w:t xml:space="preserve">Dle dohody na minulém jednání jsou předkládány následující náměty k široké diskusi. </w:t>
      </w:r>
    </w:p>
    <w:p w:rsidR="006C779F" w:rsidRDefault="006C779F" w:rsidP="006C779F">
      <w:pPr>
        <w:jc w:val="both"/>
      </w:pPr>
    </w:p>
    <w:p w:rsidR="006C779F" w:rsidRDefault="006C779F" w:rsidP="006C779F">
      <w:pPr>
        <w:jc w:val="both"/>
        <w:rPr>
          <w:b/>
        </w:rPr>
      </w:pPr>
      <w:r>
        <w:t xml:space="preserve">Při jednání o ceně vodného a stočného každoročně diskutujeme jednu z klíčových otázek -  </w:t>
      </w:r>
      <w:r>
        <w:rPr>
          <w:b/>
        </w:rPr>
        <w:t>jaký má být podíl měst a obcí na akcích VHS na jejich území???</w:t>
      </w:r>
    </w:p>
    <w:p w:rsidR="006C779F" w:rsidRDefault="006C779F" w:rsidP="006C779F">
      <w:pPr>
        <w:jc w:val="both"/>
        <w:rPr>
          <w:b/>
        </w:rPr>
      </w:pPr>
    </w:p>
    <w:p w:rsidR="006C779F" w:rsidRDefault="006C779F" w:rsidP="006C779F">
      <w:pPr>
        <w:jc w:val="both"/>
      </w:pPr>
      <w:r>
        <w:t>V roce 2011 jsme přijali dosud platná pravidla na spolufinancování akcí od měst a obcí. Příspěvek měst a obcí je v něm řešen takto (a vždy po odečtení dotační účasti):</w:t>
      </w:r>
    </w:p>
    <w:p w:rsidR="006C779F" w:rsidRDefault="006C779F" w:rsidP="006C779F">
      <w:pPr>
        <w:jc w:val="both"/>
      </w:pPr>
      <w:r>
        <w:t xml:space="preserve">0% - obnova existujícího majetku – standardní činnost </w:t>
      </w:r>
    </w:p>
    <w:p w:rsidR="006C779F" w:rsidRDefault="006C779F" w:rsidP="006C779F">
      <w:pPr>
        <w:jc w:val="both"/>
      </w:pPr>
      <w:r>
        <w:t>10 %  - ze zůstatku po odečtení dotací při nové investici, pokud si ji stanoví realizovat VHS</w:t>
      </w:r>
    </w:p>
    <w:p w:rsidR="006C779F" w:rsidRDefault="006C779F" w:rsidP="006C779F">
      <w:pPr>
        <w:jc w:val="both"/>
      </w:pPr>
      <w:r>
        <w:t>75 %  -  při nové investici z popudu města, či obce</w:t>
      </w:r>
    </w:p>
    <w:p w:rsidR="006C779F" w:rsidRDefault="006C779F" w:rsidP="006C779F">
      <w:pPr>
        <w:jc w:val="both"/>
      </w:pPr>
      <w:r>
        <w:t>75 % - při obnově komunikací, pokud budou iniciovány a připravovány z popudu města, či městem samým</w:t>
      </w:r>
    </w:p>
    <w:p w:rsidR="006C779F" w:rsidRDefault="006C779F" w:rsidP="006C779F">
      <w:pPr>
        <w:jc w:val="both"/>
      </w:pPr>
      <w:r>
        <w:t>Dohodou o výši % -  při významné akci, individuální projednání dle možností přispívajícího subjektu</w:t>
      </w:r>
    </w:p>
    <w:p w:rsidR="006C779F" w:rsidRDefault="006C779F" w:rsidP="006C779F">
      <w:pPr>
        <w:jc w:val="both"/>
      </w:pPr>
    </w:p>
    <w:p w:rsidR="006C779F" w:rsidRDefault="006C779F" w:rsidP="006C779F">
      <w:pPr>
        <w:jc w:val="both"/>
        <w:rPr>
          <w:b/>
          <w:i/>
          <w:u w:val="single"/>
        </w:rPr>
      </w:pPr>
    </w:p>
    <w:p w:rsidR="006C779F" w:rsidRDefault="006C779F" w:rsidP="006C779F">
      <w:pPr>
        <w:jc w:val="both"/>
        <w:rPr>
          <w:b/>
          <w:i/>
          <w:u w:val="single"/>
        </w:rPr>
      </w:pPr>
      <w:r>
        <w:rPr>
          <w:b/>
          <w:i/>
          <w:u w:val="single"/>
        </w:rPr>
        <w:t xml:space="preserve">VHS procházelo od jeho vzniku různými obdobími: </w:t>
      </w:r>
    </w:p>
    <w:p w:rsidR="006C779F" w:rsidRDefault="006C779F" w:rsidP="006C779F">
      <w:pPr>
        <w:jc w:val="both"/>
      </w:pPr>
    </w:p>
    <w:p w:rsidR="006C779F" w:rsidRDefault="006C779F" w:rsidP="006C779F">
      <w:pPr>
        <w:pStyle w:val="Odstavecseseznamem"/>
        <w:numPr>
          <w:ilvl w:val="0"/>
          <w:numId w:val="26"/>
        </w:numPr>
        <w:jc w:val="both"/>
      </w:pPr>
      <w:r>
        <w:t>etapa vzniku VHS – postupné zvětšování a zvyšování významu svazku obcí</w:t>
      </w:r>
    </w:p>
    <w:p w:rsidR="006C779F" w:rsidRDefault="006C779F" w:rsidP="006C779F">
      <w:pPr>
        <w:jc w:val="both"/>
      </w:pPr>
    </w:p>
    <w:p w:rsidR="006C779F" w:rsidRDefault="006C779F" w:rsidP="006C779F">
      <w:pPr>
        <w:pStyle w:val="Odstavecseseznamem"/>
        <w:numPr>
          <w:ilvl w:val="0"/>
          <w:numId w:val="26"/>
        </w:numPr>
        <w:jc w:val="both"/>
      </w:pPr>
      <w:r>
        <w:t>období před Čistou Jizerou – zásadní vstupy měst + některých dalších obcí, projekční přípravy akcí, zvýšení významu VHS</w:t>
      </w:r>
    </w:p>
    <w:p w:rsidR="006C779F" w:rsidRDefault="006C779F" w:rsidP="006C779F">
      <w:pPr>
        <w:jc w:val="both"/>
      </w:pPr>
    </w:p>
    <w:p w:rsidR="006C779F" w:rsidRDefault="006C779F" w:rsidP="006C779F">
      <w:pPr>
        <w:pStyle w:val="Odstavecseseznamem"/>
        <w:numPr>
          <w:ilvl w:val="0"/>
          <w:numId w:val="26"/>
        </w:numPr>
        <w:jc w:val="both"/>
      </w:pPr>
      <w:r>
        <w:t>období Čisté Jizery - maximální výkon VHS</w:t>
      </w:r>
    </w:p>
    <w:p w:rsidR="006C779F" w:rsidRDefault="006C779F" w:rsidP="006C779F">
      <w:pPr>
        <w:jc w:val="both"/>
      </w:pPr>
    </w:p>
    <w:p w:rsidR="006C779F" w:rsidRDefault="006C779F" w:rsidP="006C779F">
      <w:pPr>
        <w:pStyle w:val="Odstavecseseznamem"/>
        <w:numPr>
          <w:ilvl w:val="0"/>
          <w:numId w:val="26"/>
        </w:numPr>
        <w:jc w:val="both"/>
      </w:pPr>
      <w:r>
        <w:t xml:space="preserve">etapa dokončování akcí s OPŽP z plánovacího období 2008-2013, naplňování slibů z dohod o přistoupení obcí a měst úkolů z přístupových dohod a odstraňování TOP havárií </w:t>
      </w:r>
    </w:p>
    <w:p w:rsidR="006C779F" w:rsidRDefault="006C779F" w:rsidP="006C779F">
      <w:pPr>
        <w:ind w:left="360"/>
        <w:jc w:val="both"/>
      </w:pPr>
    </w:p>
    <w:p w:rsidR="006C779F" w:rsidRDefault="006C779F" w:rsidP="006C779F">
      <w:pPr>
        <w:jc w:val="both"/>
        <w:rPr>
          <w:b/>
        </w:rPr>
      </w:pPr>
      <w:r>
        <w:rPr>
          <w:b/>
        </w:rPr>
        <w:t>Podle našeho názoru se příští rok dokončí všechny připravované akce a od 2015 se změní situace a nastane další nové období fungování VHS. Proto potřebné najít postupně dohodu o otázce peněžního podílu měst a obcí na investiční aktivitě VHS jako východisko pro další práci - nové výzvy + dotační prostředky EU, ČR a LK od roku 2015.</w:t>
      </w:r>
    </w:p>
    <w:p w:rsidR="006C779F" w:rsidRDefault="006C779F" w:rsidP="006C779F">
      <w:pPr>
        <w:jc w:val="both"/>
      </w:pPr>
    </w:p>
    <w:p w:rsidR="006C779F" w:rsidRDefault="006C779F" w:rsidP="006C779F">
      <w:pPr>
        <w:jc w:val="both"/>
      </w:pPr>
      <w:r>
        <w:t xml:space="preserve">Dále uvádíme některé konkrétní příklady. Aktuálně se komplikovaně řešilo financování velkých akcí zejména s velkými městy Turnov a Semily. Turnov si stanovil maximum pro dohodu na 28. října 17,5 mil. Kč, i když jsme požadovali větší finanční podporu. Další Město Semily přidá na akci úpravny v Příkrém jen 1 mil. Kč. Argumentů pro tato chování je na straně měst mnoho. Smutné je, že současně obě dvě města deklarují snahu o zachování shodného ceny vodného a stočného, tedy v praxi požadují snížení nájmu jako základního příjmu VHS Turnov. Turnov navíc dodává, že máme méně investovat, abychom splnili jeho stanovený požadavek.  Semily navíc říkají, že když chceme u nich investovat, tak pouze za naše prostředky. A proti tomu je dále nepřirozené, že současně po nás obě města chtějí přípravu dalších nutných akcí, na které upozorňuje často i provozovatel. Na druhou stranu - z naší pozice vlastníka majetku bychom však nejdůležitější akce museli dělat, i kdyby města nepřidala nic.  </w:t>
      </w:r>
    </w:p>
    <w:p w:rsidR="006C779F" w:rsidRDefault="006C779F" w:rsidP="006C779F">
      <w:pPr>
        <w:jc w:val="both"/>
      </w:pPr>
    </w:p>
    <w:p w:rsidR="006C779F" w:rsidRDefault="006C779F" w:rsidP="006C779F">
      <w:pPr>
        <w:jc w:val="both"/>
      </w:pPr>
    </w:p>
    <w:p w:rsidR="006C779F" w:rsidRDefault="006C779F" w:rsidP="006C779F">
      <w:pPr>
        <w:jc w:val="both"/>
      </w:pPr>
    </w:p>
    <w:p w:rsidR="006C779F" w:rsidRDefault="006C779F" w:rsidP="006C779F">
      <w:pPr>
        <w:jc w:val="both"/>
        <w:rPr>
          <w:b/>
          <w:i/>
          <w:u w:val="single"/>
        </w:rPr>
      </w:pPr>
      <w:r>
        <w:rPr>
          <w:b/>
          <w:i/>
          <w:u w:val="single"/>
        </w:rPr>
        <w:t xml:space="preserve">Je potřebné se pro budoucnost se zaměřit zejména na vyjasnění dvou pozic: </w:t>
      </w:r>
    </w:p>
    <w:p w:rsidR="006C779F" w:rsidRDefault="006C779F" w:rsidP="006C779F">
      <w:pPr>
        <w:jc w:val="both"/>
        <w:rPr>
          <w:i/>
          <w:u w:val="single"/>
        </w:rPr>
      </w:pPr>
    </w:p>
    <w:p w:rsidR="006C779F" w:rsidRDefault="006C779F" w:rsidP="006C779F">
      <w:pPr>
        <w:pStyle w:val="Odstavecseseznamem"/>
        <w:numPr>
          <w:ilvl w:val="0"/>
          <w:numId w:val="3"/>
        </w:numPr>
        <w:jc w:val="both"/>
      </w:pPr>
      <w:r>
        <w:t xml:space="preserve">spoluúčast z rozpočtů obcí a měst na </w:t>
      </w:r>
      <w:r>
        <w:rPr>
          <w:b/>
        </w:rPr>
        <w:t>běžné obnově</w:t>
      </w:r>
      <w:r>
        <w:t xml:space="preserve"> existujícího majetku – významné číslo pro rozpočet VHS by bylo někde u hranice 30 – 40 %. </w:t>
      </w:r>
    </w:p>
    <w:p w:rsidR="006C779F" w:rsidRDefault="006C779F" w:rsidP="006C779F">
      <w:pPr>
        <w:pStyle w:val="Odstavecseseznamem"/>
        <w:numPr>
          <w:ilvl w:val="0"/>
          <w:numId w:val="3"/>
        </w:numPr>
        <w:jc w:val="both"/>
      </w:pPr>
      <w:r>
        <w:rPr>
          <w:b/>
        </w:rPr>
        <w:lastRenderedPageBreak/>
        <w:t>zpřesnění konkrétní výše podpory na obnovu u velkých akcí</w:t>
      </w:r>
      <w:r>
        <w:t>, tedy zkonkretizovat dnešní obecné tvrzení o dohodě (v budoucnosti zejména ČOV a přivaděče, či velké akce na vodě v Turnově).</w:t>
      </w:r>
    </w:p>
    <w:p w:rsidR="006C779F" w:rsidRDefault="006C779F" w:rsidP="006C779F">
      <w:pPr>
        <w:jc w:val="both"/>
      </w:pPr>
    </w:p>
    <w:p w:rsidR="006C779F" w:rsidRDefault="006C779F" w:rsidP="006C779F">
      <w:pPr>
        <w:jc w:val="both"/>
      </w:pPr>
    </w:p>
    <w:p w:rsidR="006C779F" w:rsidRDefault="006C779F" w:rsidP="006C779F">
      <w:pPr>
        <w:jc w:val="both"/>
        <w:rPr>
          <w:b/>
          <w:i/>
          <w:u w:val="single"/>
        </w:rPr>
      </w:pPr>
    </w:p>
    <w:p w:rsidR="006C779F" w:rsidRDefault="006C779F" w:rsidP="006C779F">
      <w:pPr>
        <w:jc w:val="both"/>
        <w:rPr>
          <w:b/>
          <w:i/>
          <w:u w:val="single"/>
        </w:rPr>
      </w:pPr>
      <w:r w:rsidRPr="009D4202">
        <w:rPr>
          <w:b/>
          <w:i/>
          <w:u w:val="single"/>
        </w:rPr>
        <w:t xml:space="preserve">Doprovodné </w:t>
      </w:r>
      <w:r>
        <w:rPr>
          <w:b/>
          <w:i/>
          <w:u w:val="single"/>
        </w:rPr>
        <w:t>pohledy a nutné otázky k řešení</w:t>
      </w:r>
      <w:r w:rsidRPr="009D4202">
        <w:rPr>
          <w:b/>
          <w:i/>
          <w:u w:val="single"/>
        </w:rPr>
        <w:t xml:space="preserve">: </w:t>
      </w:r>
    </w:p>
    <w:p w:rsidR="006C779F" w:rsidRDefault="006C779F" w:rsidP="006C779F">
      <w:pPr>
        <w:jc w:val="both"/>
      </w:pPr>
      <w:r>
        <w:t xml:space="preserve">Pokud toto téma začneme aktivně řešit, musíme najít odpovědi nejméně na tyto otázky: </w:t>
      </w:r>
    </w:p>
    <w:p w:rsidR="006C779F" w:rsidRPr="00D96E53" w:rsidRDefault="006C779F" w:rsidP="006C779F">
      <w:pPr>
        <w:jc w:val="both"/>
      </w:pPr>
    </w:p>
    <w:p w:rsidR="006C779F" w:rsidRDefault="006C779F" w:rsidP="006C779F">
      <w:pPr>
        <w:pStyle w:val="Odstavecseseznamem"/>
        <w:numPr>
          <w:ilvl w:val="0"/>
          <w:numId w:val="24"/>
        </w:numPr>
        <w:jc w:val="both"/>
      </w:pPr>
      <w:r>
        <w:t xml:space="preserve">je pro města a obce </w:t>
      </w:r>
      <w:r w:rsidRPr="00D96E53">
        <w:rPr>
          <w:b/>
        </w:rPr>
        <w:t>přijatelné přidávat na obnovu z rozpočtu, i když bude cena vodného a stočného vysoká?</w:t>
      </w:r>
      <w:r>
        <w:t xml:space="preserve"> Zde jsou jen dvě cesty – nepřidávat, nebo přidávat hodně</w:t>
      </w:r>
    </w:p>
    <w:p w:rsidR="006C779F" w:rsidRDefault="006C779F" w:rsidP="006C779F">
      <w:pPr>
        <w:pStyle w:val="Odstavecseseznamem"/>
        <w:jc w:val="both"/>
      </w:pPr>
    </w:p>
    <w:p w:rsidR="006C779F" w:rsidRDefault="006C779F" w:rsidP="006C779F">
      <w:pPr>
        <w:pStyle w:val="Odstavecseseznamem"/>
        <w:numPr>
          <w:ilvl w:val="0"/>
          <w:numId w:val="24"/>
        </w:numPr>
        <w:jc w:val="both"/>
      </w:pPr>
      <w:r>
        <w:t xml:space="preserve">jaká udělat </w:t>
      </w:r>
      <w:r w:rsidRPr="00D96E53">
        <w:rPr>
          <w:b/>
        </w:rPr>
        <w:t>spravedlivá pravidla</w:t>
      </w:r>
      <w:r>
        <w:t xml:space="preserve">, jaké použít kritérium? </w:t>
      </w:r>
    </w:p>
    <w:p w:rsidR="006C779F" w:rsidRDefault="006C779F" w:rsidP="006C779F">
      <w:pPr>
        <w:pStyle w:val="Odstavecseseznamem"/>
        <w:numPr>
          <w:ilvl w:val="0"/>
          <w:numId w:val="2"/>
        </w:numPr>
        <w:jc w:val="both"/>
      </w:pPr>
      <w:r>
        <w:t>podle míry opotřebení majetku v dané obci</w:t>
      </w:r>
    </w:p>
    <w:p w:rsidR="006C779F" w:rsidRPr="009D4202" w:rsidRDefault="006C779F" w:rsidP="006C779F">
      <w:pPr>
        <w:pStyle w:val="Odstavecseseznamem"/>
        <w:numPr>
          <w:ilvl w:val="0"/>
          <w:numId w:val="2"/>
        </w:numPr>
        <w:jc w:val="both"/>
      </w:pPr>
      <w:r>
        <w:t xml:space="preserve">podle schopnosti (výše) rozpočtů obce, či města </w:t>
      </w:r>
    </w:p>
    <w:p w:rsidR="006C779F" w:rsidRDefault="006C779F" w:rsidP="006C779F">
      <w:pPr>
        <w:pStyle w:val="Odstavecseseznamem"/>
        <w:numPr>
          <w:ilvl w:val="0"/>
          <w:numId w:val="2"/>
        </w:numPr>
        <w:jc w:val="both"/>
      </w:pPr>
      <w:r>
        <w:t>podle přínosu do nájmu</w:t>
      </w:r>
    </w:p>
    <w:p w:rsidR="006C779F" w:rsidRDefault="006C779F" w:rsidP="006C779F">
      <w:pPr>
        <w:pStyle w:val="Odstavecseseznamem"/>
        <w:numPr>
          <w:ilvl w:val="0"/>
          <w:numId w:val="2"/>
        </w:numPr>
        <w:jc w:val="both"/>
      </w:pPr>
      <w:r>
        <w:t>podle ekonomiky akce</w:t>
      </w:r>
    </w:p>
    <w:p w:rsidR="006C779F" w:rsidRDefault="006C779F" w:rsidP="006C779F">
      <w:pPr>
        <w:pStyle w:val="Odstavecseseznamem"/>
        <w:numPr>
          <w:ilvl w:val="0"/>
          <w:numId w:val="2"/>
        </w:numPr>
        <w:jc w:val="both"/>
      </w:pPr>
      <w:r>
        <w:t>podle počtu odběratel v jednotlivých obcích</w:t>
      </w:r>
    </w:p>
    <w:p w:rsidR="006C779F" w:rsidRDefault="006C779F" w:rsidP="006C779F">
      <w:pPr>
        <w:pStyle w:val="Odstavecseseznamem"/>
        <w:numPr>
          <w:ilvl w:val="0"/>
          <w:numId w:val="2"/>
        </w:numPr>
        <w:jc w:val="both"/>
      </w:pPr>
      <w:r>
        <w:t xml:space="preserve">všichni stejně </w:t>
      </w:r>
    </w:p>
    <w:p w:rsidR="006C779F" w:rsidRDefault="006C779F" w:rsidP="006C779F">
      <w:pPr>
        <w:pStyle w:val="Odstavecseseznamem"/>
        <w:jc w:val="both"/>
      </w:pPr>
    </w:p>
    <w:p w:rsidR="006C779F" w:rsidRDefault="006C779F" w:rsidP="006C779F">
      <w:pPr>
        <w:pStyle w:val="Odstavecseseznamem"/>
        <w:numPr>
          <w:ilvl w:val="0"/>
          <w:numId w:val="24"/>
        </w:numPr>
        <w:jc w:val="both"/>
      </w:pPr>
      <w:r>
        <w:t xml:space="preserve">použít při výpočtu spravedlivého podílu </w:t>
      </w:r>
      <w:r w:rsidRPr="00D96E53">
        <w:rPr>
          <w:b/>
        </w:rPr>
        <w:t>okamžitý rok, či nějakou časovou řadu</w:t>
      </w:r>
      <w:r>
        <w:t xml:space="preserve"> </w:t>
      </w:r>
    </w:p>
    <w:p w:rsidR="006C779F" w:rsidRDefault="006C779F" w:rsidP="006C779F">
      <w:pPr>
        <w:pStyle w:val="Odstavecseseznamem"/>
        <w:jc w:val="both"/>
      </w:pPr>
    </w:p>
    <w:p w:rsidR="006C779F" w:rsidRDefault="006C779F" w:rsidP="006C779F">
      <w:pPr>
        <w:pStyle w:val="Odstavecseseznamem"/>
        <w:numPr>
          <w:ilvl w:val="0"/>
          <w:numId w:val="24"/>
        </w:numPr>
        <w:jc w:val="both"/>
      </w:pPr>
      <w:r>
        <w:t xml:space="preserve">jak vymyslet spolupráci procesně, aby byl určité </w:t>
      </w:r>
      <w:r w:rsidRPr="00D96E53">
        <w:rPr>
          <w:b/>
        </w:rPr>
        <w:t xml:space="preserve">pojistky a aby se vše dělo co nejméně komplikovaně </w:t>
      </w:r>
      <w:r>
        <w:t xml:space="preserve">a ve prospěch konečné realizace akce  </w:t>
      </w:r>
    </w:p>
    <w:p w:rsidR="006C779F" w:rsidRDefault="006C779F" w:rsidP="006C779F">
      <w:pPr>
        <w:jc w:val="both"/>
      </w:pPr>
    </w:p>
    <w:p w:rsidR="006C779F" w:rsidRDefault="006C779F" w:rsidP="006C779F">
      <w:pPr>
        <w:pStyle w:val="Odstavecseseznamem"/>
        <w:numPr>
          <w:ilvl w:val="0"/>
          <w:numId w:val="24"/>
        </w:numPr>
        <w:jc w:val="both"/>
      </w:pPr>
      <w:r>
        <w:t xml:space="preserve">je dobré </w:t>
      </w:r>
      <w:r w:rsidRPr="00D96E53">
        <w:rPr>
          <w:b/>
        </w:rPr>
        <w:t>rozlišit</w:t>
      </w:r>
      <w:r>
        <w:t xml:space="preserve"> </w:t>
      </w:r>
      <w:r w:rsidRPr="00D96E53">
        <w:rPr>
          <w:b/>
        </w:rPr>
        <w:t>obnovu vyvolanou námi a obnovu vyvolanou potřebou obce</w:t>
      </w:r>
      <w:r>
        <w:t xml:space="preserve"> řešit komunikaci? </w:t>
      </w:r>
    </w:p>
    <w:p w:rsidR="006C779F" w:rsidRDefault="006C779F" w:rsidP="006C779F">
      <w:pPr>
        <w:pStyle w:val="Odstavecseseznamem"/>
        <w:jc w:val="both"/>
      </w:pPr>
    </w:p>
    <w:p w:rsidR="006C779F" w:rsidRPr="009D4202" w:rsidRDefault="006C779F" w:rsidP="006C779F">
      <w:pPr>
        <w:pStyle w:val="Odstavecseseznamem"/>
        <w:numPr>
          <w:ilvl w:val="0"/>
          <w:numId w:val="24"/>
        </w:numPr>
        <w:jc w:val="both"/>
      </w:pPr>
      <w:r>
        <w:t xml:space="preserve">pokud se budou obnovovat </w:t>
      </w:r>
      <w:r w:rsidRPr="00D96E53">
        <w:rPr>
          <w:b/>
        </w:rPr>
        <w:t>přivaděče</w:t>
      </w:r>
      <w:r>
        <w:t xml:space="preserve"> do měst, budou přispívat i obce, na jejímž území leží?</w:t>
      </w:r>
    </w:p>
    <w:p w:rsidR="006C779F" w:rsidRDefault="006C779F" w:rsidP="006C779F">
      <w:pPr>
        <w:jc w:val="both"/>
        <w:rPr>
          <w:b/>
          <w:i/>
          <w:u w:val="single"/>
        </w:rPr>
      </w:pPr>
    </w:p>
    <w:p w:rsidR="006C779F" w:rsidRDefault="006C779F" w:rsidP="006C779F">
      <w:pPr>
        <w:jc w:val="both"/>
        <w:rPr>
          <w:b/>
          <w:i/>
          <w:u w:val="single"/>
        </w:rPr>
      </w:pPr>
      <w:r>
        <w:rPr>
          <w:b/>
          <w:i/>
          <w:u w:val="single"/>
        </w:rPr>
        <w:t xml:space="preserve">Závěr: </w:t>
      </w:r>
    </w:p>
    <w:p w:rsidR="006C779F" w:rsidRPr="00A469C8" w:rsidRDefault="006C779F" w:rsidP="006C779F">
      <w:pPr>
        <w:jc w:val="both"/>
      </w:pPr>
      <w:r w:rsidRPr="00A469C8">
        <w:t>Existují přirozené tlaky na cenu vodného a stočného, i my na RS VHS už pro rok 2014 ustupujeme z plánovaného koncesního nájmu. Současně se musí řešit havárie a extrémně zanedbané technické stavby majetku. RS VHS vždy podpořila snahy o přípravu akcí, na které je vhodné získat dotaci</w:t>
      </w:r>
      <w:r>
        <w:t>,</w:t>
      </w:r>
      <w:r w:rsidRPr="00A469C8">
        <w:t xml:space="preserve"> a nikdy jsme ještě žádnou dotaci neodmítli. Liberecký kraj dává na investice v našich malých obcích dotace každý rok. Blíží se nové dotační prostředky EU. Míra zadlužení VHS Turnov je na hranici a musíme ji snižovat. Jsou stále skvělé podmínky pro soutěžní prostředí, které přináší extrémně příznivé soutěžní ceny. </w:t>
      </w:r>
    </w:p>
    <w:p w:rsidR="006C779F" w:rsidRDefault="006C779F" w:rsidP="006C779F">
      <w:pPr>
        <w:jc w:val="both"/>
        <w:rPr>
          <w:b/>
        </w:rPr>
      </w:pPr>
    </w:p>
    <w:p w:rsidR="006C779F" w:rsidRPr="00D96E53" w:rsidRDefault="006C779F" w:rsidP="006C779F">
      <w:pPr>
        <w:jc w:val="both"/>
        <w:rPr>
          <w:b/>
          <w:u w:val="single"/>
        </w:rPr>
      </w:pPr>
      <w:r w:rsidRPr="00D96E53">
        <w:rPr>
          <w:b/>
          <w:u w:val="single"/>
        </w:rPr>
        <w:t xml:space="preserve">Pokud i nadále budou tlaky </w:t>
      </w:r>
      <w:r>
        <w:rPr>
          <w:b/>
          <w:u w:val="single"/>
        </w:rPr>
        <w:t xml:space="preserve">členů RS VHS  </w:t>
      </w:r>
      <w:r w:rsidRPr="00D96E53">
        <w:rPr>
          <w:b/>
          <w:u w:val="single"/>
        </w:rPr>
        <w:t>na cenu vodného a stočného</w:t>
      </w:r>
      <w:r>
        <w:rPr>
          <w:b/>
          <w:u w:val="single"/>
        </w:rPr>
        <w:t xml:space="preserve"> = snížení očekávaného nájemného,</w:t>
      </w:r>
      <w:r w:rsidRPr="00D96E53">
        <w:rPr>
          <w:b/>
          <w:u w:val="single"/>
        </w:rPr>
        <w:t xml:space="preserve"> tak </w:t>
      </w:r>
      <w:r>
        <w:rPr>
          <w:b/>
          <w:u w:val="single"/>
        </w:rPr>
        <w:t xml:space="preserve">je </w:t>
      </w:r>
      <w:r w:rsidRPr="00D96E53">
        <w:rPr>
          <w:b/>
          <w:u w:val="single"/>
        </w:rPr>
        <w:t xml:space="preserve">podle našeho názoru jediné řešení </w:t>
      </w:r>
      <w:r>
        <w:rPr>
          <w:b/>
          <w:u w:val="single"/>
        </w:rPr>
        <w:t>-</w:t>
      </w:r>
      <w:r w:rsidRPr="00D96E53">
        <w:rPr>
          <w:b/>
          <w:u w:val="single"/>
        </w:rPr>
        <w:t xml:space="preserve"> musí víc přidávat na obnovu existujícího v</w:t>
      </w:r>
      <w:r>
        <w:rPr>
          <w:b/>
          <w:u w:val="single"/>
        </w:rPr>
        <w:t>odohospodářské</w:t>
      </w:r>
      <w:r w:rsidRPr="00D96E53">
        <w:rPr>
          <w:b/>
          <w:u w:val="single"/>
        </w:rPr>
        <w:t>h</w:t>
      </w:r>
      <w:r>
        <w:rPr>
          <w:b/>
          <w:u w:val="single"/>
        </w:rPr>
        <w:t>o</w:t>
      </w:r>
      <w:r w:rsidRPr="00D96E53">
        <w:rPr>
          <w:b/>
          <w:u w:val="single"/>
        </w:rPr>
        <w:t xml:space="preserve"> majetku i obce a města.</w:t>
      </w:r>
    </w:p>
    <w:p w:rsidR="006C779F" w:rsidRDefault="006C779F" w:rsidP="006C779F">
      <w:pPr>
        <w:jc w:val="both"/>
        <w:rPr>
          <w:b/>
        </w:rPr>
      </w:pPr>
    </w:p>
    <w:p w:rsidR="006C779F" w:rsidRPr="00D96E53" w:rsidRDefault="006C779F" w:rsidP="006C779F">
      <w:pPr>
        <w:jc w:val="both"/>
      </w:pPr>
      <w:r w:rsidRPr="00D96E53">
        <w:t xml:space="preserve">A to i přesto, že půjde o další komplikaci už tak složitých příprav – projednat závazně záměr financování předem. </w:t>
      </w:r>
    </w:p>
    <w:p w:rsidR="006C779F" w:rsidRDefault="006C779F" w:rsidP="006C779F">
      <w:pPr>
        <w:jc w:val="both"/>
        <w:rPr>
          <w:b/>
        </w:rPr>
      </w:pPr>
    </w:p>
    <w:p w:rsidR="006C779F" w:rsidRDefault="006C779F" w:rsidP="006C779F">
      <w:pPr>
        <w:jc w:val="both"/>
        <w:rPr>
          <w:b/>
        </w:rPr>
      </w:pPr>
    </w:p>
    <w:sectPr w:rsidR="006C779F" w:rsidSect="009F0EB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C54" w:rsidRDefault="00DB7C54" w:rsidP="00A17873">
      <w:r>
        <w:separator/>
      </w:r>
    </w:p>
  </w:endnote>
  <w:endnote w:type="continuationSeparator" w:id="0">
    <w:p w:rsidR="00DB7C54" w:rsidRDefault="00DB7C54" w:rsidP="00A178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2387276"/>
      <w:docPartObj>
        <w:docPartGallery w:val="Page Numbers (Bottom of Page)"/>
        <w:docPartUnique/>
      </w:docPartObj>
    </w:sdtPr>
    <w:sdtContent>
      <w:p w:rsidR="00DB7C54" w:rsidRDefault="00DD18E4">
        <w:pPr>
          <w:pStyle w:val="Zpat"/>
          <w:jc w:val="center"/>
        </w:pPr>
        <w:r>
          <w:fldChar w:fldCharType="begin"/>
        </w:r>
        <w:r w:rsidR="00DB7C54">
          <w:instrText>PAGE   \* MERGEFORMAT</w:instrText>
        </w:r>
        <w:r>
          <w:fldChar w:fldCharType="separate"/>
        </w:r>
        <w:r w:rsidR="006C779F">
          <w:rPr>
            <w:noProof/>
          </w:rPr>
          <w:t>27</w:t>
        </w:r>
        <w:r>
          <w:rPr>
            <w:noProof/>
          </w:rPr>
          <w:fldChar w:fldCharType="end"/>
        </w:r>
      </w:p>
    </w:sdtContent>
  </w:sdt>
  <w:p w:rsidR="00DB7C54" w:rsidRDefault="00DB7C5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C54" w:rsidRDefault="00DB7C54" w:rsidP="00A17873">
      <w:r>
        <w:separator/>
      </w:r>
    </w:p>
  </w:footnote>
  <w:footnote w:type="continuationSeparator" w:id="0">
    <w:p w:rsidR="00DB7C54" w:rsidRDefault="00DB7C54" w:rsidP="00A178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2138A"/>
    <w:multiLevelType w:val="hybridMultilevel"/>
    <w:tmpl w:val="C346F562"/>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B600CB6"/>
    <w:multiLevelType w:val="hybridMultilevel"/>
    <w:tmpl w:val="30A80F74"/>
    <w:lvl w:ilvl="0" w:tplc="46B85E5E">
      <w:start w:val="1"/>
      <w:numFmt w:val="upperLetter"/>
      <w:lvlText w:val="%1)"/>
      <w:lvlJc w:val="left"/>
      <w:pPr>
        <w:tabs>
          <w:tab w:val="num" w:pos="720"/>
        </w:tabs>
        <w:ind w:left="720" w:hanging="360"/>
      </w:pPr>
    </w:lvl>
    <w:lvl w:ilvl="1" w:tplc="2EC6C096">
      <w:start w:val="1"/>
      <w:numFmt w:val="bullet"/>
      <w:lvlText w:val="-"/>
      <w:lvlJc w:val="left"/>
      <w:pPr>
        <w:tabs>
          <w:tab w:val="num" w:pos="360"/>
        </w:tabs>
        <w:ind w:left="36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105F409F"/>
    <w:multiLevelType w:val="hybridMultilevel"/>
    <w:tmpl w:val="6F5805DE"/>
    <w:lvl w:ilvl="0" w:tplc="76CE4AD6">
      <w:numFmt w:val="bullet"/>
      <w:lvlText w:val="-"/>
      <w:lvlJc w:val="left"/>
      <w:pPr>
        <w:ind w:left="720" w:hanging="360"/>
      </w:pPr>
      <w:rPr>
        <w:rFonts w:ascii="Times New Roman" w:eastAsia="Calibri"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18313D6D"/>
    <w:multiLevelType w:val="hybridMultilevel"/>
    <w:tmpl w:val="786E7A1E"/>
    <w:lvl w:ilvl="0" w:tplc="73C83B0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19F9160B"/>
    <w:multiLevelType w:val="hybridMultilevel"/>
    <w:tmpl w:val="3AB0D954"/>
    <w:lvl w:ilvl="0" w:tplc="62780DE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A061944"/>
    <w:multiLevelType w:val="hybridMultilevel"/>
    <w:tmpl w:val="B086A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3F40479"/>
    <w:multiLevelType w:val="hybridMultilevel"/>
    <w:tmpl w:val="AD80BA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4FC12E6"/>
    <w:multiLevelType w:val="hybridMultilevel"/>
    <w:tmpl w:val="7D2A34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F435083"/>
    <w:multiLevelType w:val="hybridMultilevel"/>
    <w:tmpl w:val="CFE63FA2"/>
    <w:lvl w:ilvl="0" w:tplc="2EC6C09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0F26F1D"/>
    <w:multiLevelType w:val="hybridMultilevel"/>
    <w:tmpl w:val="159EC4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1CF5E1D"/>
    <w:multiLevelType w:val="hybridMultilevel"/>
    <w:tmpl w:val="B0C4C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2113593"/>
    <w:multiLevelType w:val="hybridMultilevel"/>
    <w:tmpl w:val="E7229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89073E4"/>
    <w:multiLevelType w:val="hybridMultilevel"/>
    <w:tmpl w:val="2A601F06"/>
    <w:lvl w:ilvl="0" w:tplc="E3CCB73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4F5068F6"/>
    <w:multiLevelType w:val="multilevel"/>
    <w:tmpl w:val="DC08C6A0"/>
    <w:lvl w:ilvl="0">
      <w:start w:val="2"/>
      <w:numFmt w:val="decimal"/>
      <w:lvlText w:val="%1."/>
      <w:lvlJc w:val="left"/>
      <w:pPr>
        <w:ind w:left="450" w:hanging="450"/>
      </w:pPr>
      <w:rPr>
        <w:rFonts w:cs="Arial" w:hint="default"/>
        <w:b/>
        <w:sz w:val="28"/>
        <w:u w:val="single"/>
      </w:rPr>
    </w:lvl>
    <w:lvl w:ilvl="1">
      <w:start w:val="8"/>
      <w:numFmt w:val="decimal"/>
      <w:lvlText w:val="%1.%2."/>
      <w:lvlJc w:val="left"/>
      <w:pPr>
        <w:ind w:left="450" w:hanging="450"/>
      </w:pPr>
      <w:rPr>
        <w:rFonts w:cs="Arial" w:hint="default"/>
        <w:b/>
        <w:sz w:val="28"/>
        <w:u w:val="single"/>
      </w:rPr>
    </w:lvl>
    <w:lvl w:ilvl="2">
      <w:start w:val="1"/>
      <w:numFmt w:val="decimal"/>
      <w:lvlText w:val="%1.%2.%3."/>
      <w:lvlJc w:val="left"/>
      <w:pPr>
        <w:ind w:left="720" w:hanging="720"/>
      </w:pPr>
      <w:rPr>
        <w:rFonts w:cs="Arial" w:hint="default"/>
        <w:b/>
        <w:sz w:val="28"/>
        <w:u w:val="single"/>
      </w:rPr>
    </w:lvl>
    <w:lvl w:ilvl="3">
      <w:start w:val="1"/>
      <w:numFmt w:val="decimal"/>
      <w:lvlText w:val="%1.%2.%3.%4."/>
      <w:lvlJc w:val="left"/>
      <w:pPr>
        <w:ind w:left="720" w:hanging="720"/>
      </w:pPr>
      <w:rPr>
        <w:rFonts w:cs="Arial" w:hint="default"/>
        <w:b/>
        <w:sz w:val="28"/>
        <w:u w:val="single"/>
      </w:rPr>
    </w:lvl>
    <w:lvl w:ilvl="4">
      <w:start w:val="1"/>
      <w:numFmt w:val="decimal"/>
      <w:lvlText w:val="%1.%2.%3.%4.%5."/>
      <w:lvlJc w:val="left"/>
      <w:pPr>
        <w:ind w:left="1080" w:hanging="1080"/>
      </w:pPr>
      <w:rPr>
        <w:rFonts w:cs="Arial" w:hint="default"/>
        <w:b/>
        <w:sz w:val="28"/>
        <w:u w:val="single"/>
      </w:rPr>
    </w:lvl>
    <w:lvl w:ilvl="5">
      <w:start w:val="1"/>
      <w:numFmt w:val="decimal"/>
      <w:lvlText w:val="%1.%2.%3.%4.%5.%6."/>
      <w:lvlJc w:val="left"/>
      <w:pPr>
        <w:ind w:left="1080" w:hanging="1080"/>
      </w:pPr>
      <w:rPr>
        <w:rFonts w:cs="Arial" w:hint="default"/>
        <w:b/>
        <w:sz w:val="28"/>
        <w:u w:val="single"/>
      </w:rPr>
    </w:lvl>
    <w:lvl w:ilvl="6">
      <w:start w:val="1"/>
      <w:numFmt w:val="decimal"/>
      <w:lvlText w:val="%1.%2.%3.%4.%5.%6.%7."/>
      <w:lvlJc w:val="left"/>
      <w:pPr>
        <w:ind w:left="1440" w:hanging="1440"/>
      </w:pPr>
      <w:rPr>
        <w:rFonts w:cs="Arial" w:hint="default"/>
        <w:b/>
        <w:sz w:val="28"/>
        <w:u w:val="single"/>
      </w:rPr>
    </w:lvl>
    <w:lvl w:ilvl="7">
      <w:start w:val="1"/>
      <w:numFmt w:val="decimal"/>
      <w:lvlText w:val="%1.%2.%3.%4.%5.%6.%7.%8."/>
      <w:lvlJc w:val="left"/>
      <w:pPr>
        <w:ind w:left="1440" w:hanging="1440"/>
      </w:pPr>
      <w:rPr>
        <w:rFonts w:cs="Arial" w:hint="default"/>
        <w:b/>
        <w:sz w:val="28"/>
        <w:u w:val="single"/>
      </w:rPr>
    </w:lvl>
    <w:lvl w:ilvl="8">
      <w:start w:val="1"/>
      <w:numFmt w:val="decimal"/>
      <w:lvlText w:val="%1.%2.%3.%4.%5.%6.%7.%8.%9."/>
      <w:lvlJc w:val="left"/>
      <w:pPr>
        <w:ind w:left="1800" w:hanging="1800"/>
      </w:pPr>
      <w:rPr>
        <w:rFonts w:cs="Arial" w:hint="default"/>
        <w:b/>
        <w:sz w:val="28"/>
        <w:u w:val="single"/>
      </w:rPr>
    </w:lvl>
  </w:abstractNum>
  <w:abstractNum w:abstractNumId="14">
    <w:nsid w:val="56C1703A"/>
    <w:multiLevelType w:val="hybridMultilevel"/>
    <w:tmpl w:val="94D8D174"/>
    <w:lvl w:ilvl="0" w:tplc="4C560B36">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CBA03F1"/>
    <w:multiLevelType w:val="hybridMultilevel"/>
    <w:tmpl w:val="5F5E04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D0E3447"/>
    <w:multiLevelType w:val="hybridMultilevel"/>
    <w:tmpl w:val="0A829818"/>
    <w:lvl w:ilvl="0" w:tplc="23ACD698">
      <w:start w:val="2"/>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nsid w:val="65D97A22"/>
    <w:multiLevelType w:val="hybridMultilevel"/>
    <w:tmpl w:val="874CF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8C87D69"/>
    <w:multiLevelType w:val="hybridMultilevel"/>
    <w:tmpl w:val="C65EB43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49B1CE5"/>
    <w:multiLevelType w:val="hybridMultilevel"/>
    <w:tmpl w:val="4C083056"/>
    <w:lvl w:ilvl="0" w:tplc="3EB4109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nsid w:val="752B3761"/>
    <w:multiLevelType w:val="hybridMultilevel"/>
    <w:tmpl w:val="7706920C"/>
    <w:lvl w:ilvl="0" w:tplc="2EC6C09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60452A3"/>
    <w:multiLevelType w:val="hybridMultilevel"/>
    <w:tmpl w:val="4F46A872"/>
    <w:lvl w:ilvl="0" w:tplc="BFB039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6154917"/>
    <w:multiLevelType w:val="hybridMultilevel"/>
    <w:tmpl w:val="7D2A34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2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7"/>
  </w:num>
  <w:num w:numId="10">
    <w:abstractNumId w:val="1"/>
  </w:num>
  <w:num w:numId="11">
    <w:abstractNumId w:val="8"/>
  </w:num>
  <w:num w:numId="12">
    <w:abstractNumId w:val="20"/>
  </w:num>
  <w:num w:numId="13">
    <w:abstractNumId w:val="14"/>
  </w:num>
  <w:num w:numId="14">
    <w:abstractNumId w:val="12"/>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1"/>
  </w:num>
  <w:num w:numId="18">
    <w:abstractNumId w:val="18"/>
  </w:num>
  <w:num w:numId="19">
    <w:abstractNumId w:val="3"/>
  </w:num>
  <w:num w:numId="20">
    <w:abstractNumId w:val="10"/>
  </w:num>
  <w:num w:numId="21">
    <w:abstractNumId w:val="13"/>
  </w:num>
  <w:num w:numId="22">
    <w:abstractNumId w:val="22"/>
  </w:num>
  <w:num w:numId="23">
    <w:abstractNumId w:val="7"/>
  </w:num>
  <w:num w:numId="24">
    <w:abstractNumId w:val="5"/>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27E34"/>
    <w:rsid w:val="000322C8"/>
    <w:rsid w:val="00041A53"/>
    <w:rsid w:val="00053B27"/>
    <w:rsid w:val="00054ADC"/>
    <w:rsid w:val="000876AA"/>
    <w:rsid w:val="000A6CE2"/>
    <w:rsid w:val="000F0D26"/>
    <w:rsid w:val="000F6576"/>
    <w:rsid w:val="00125515"/>
    <w:rsid w:val="00130474"/>
    <w:rsid w:val="00137116"/>
    <w:rsid w:val="00145345"/>
    <w:rsid w:val="0015470C"/>
    <w:rsid w:val="00185738"/>
    <w:rsid w:val="00186B4C"/>
    <w:rsid w:val="001904EE"/>
    <w:rsid w:val="001B09B5"/>
    <w:rsid w:val="001E2565"/>
    <w:rsid w:val="001E6BF1"/>
    <w:rsid w:val="002463A0"/>
    <w:rsid w:val="00247311"/>
    <w:rsid w:val="002565FE"/>
    <w:rsid w:val="0025724C"/>
    <w:rsid w:val="00262490"/>
    <w:rsid w:val="002648F4"/>
    <w:rsid w:val="00292EAB"/>
    <w:rsid w:val="002E3964"/>
    <w:rsid w:val="00315C6B"/>
    <w:rsid w:val="00356163"/>
    <w:rsid w:val="0038724F"/>
    <w:rsid w:val="003967CA"/>
    <w:rsid w:val="003A3AFB"/>
    <w:rsid w:val="003A3C31"/>
    <w:rsid w:val="003A6E4D"/>
    <w:rsid w:val="003B7B9A"/>
    <w:rsid w:val="003D3E5D"/>
    <w:rsid w:val="003F4064"/>
    <w:rsid w:val="004144AD"/>
    <w:rsid w:val="00416F75"/>
    <w:rsid w:val="00425524"/>
    <w:rsid w:val="00454D05"/>
    <w:rsid w:val="00463F0D"/>
    <w:rsid w:val="004B016B"/>
    <w:rsid w:val="004B7AC8"/>
    <w:rsid w:val="004E3355"/>
    <w:rsid w:val="0051692E"/>
    <w:rsid w:val="00537901"/>
    <w:rsid w:val="005B4756"/>
    <w:rsid w:val="005C5561"/>
    <w:rsid w:val="005F07DD"/>
    <w:rsid w:val="005F64F5"/>
    <w:rsid w:val="00610602"/>
    <w:rsid w:val="00613D3A"/>
    <w:rsid w:val="00623249"/>
    <w:rsid w:val="0064192D"/>
    <w:rsid w:val="00664EB8"/>
    <w:rsid w:val="00670E58"/>
    <w:rsid w:val="0067404C"/>
    <w:rsid w:val="00674B11"/>
    <w:rsid w:val="006B284E"/>
    <w:rsid w:val="006C779F"/>
    <w:rsid w:val="007161A6"/>
    <w:rsid w:val="00726150"/>
    <w:rsid w:val="0073136B"/>
    <w:rsid w:val="0074089F"/>
    <w:rsid w:val="007672D5"/>
    <w:rsid w:val="00774314"/>
    <w:rsid w:val="007A4F00"/>
    <w:rsid w:val="007B3DF1"/>
    <w:rsid w:val="007B40A6"/>
    <w:rsid w:val="007B4CD6"/>
    <w:rsid w:val="007F46EC"/>
    <w:rsid w:val="00846DD5"/>
    <w:rsid w:val="008539E7"/>
    <w:rsid w:val="00890525"/>
    <w:rsid w:val="00897864"/>
    <w:rsid w:val="008A4833"/>
    <w:rsid w:val="008A5E09"/>
    <w:rsid w:val="008C246C"/>
    <w:rsid w:val="008F43EB"/>
    <w:rsid w:val="008F76E0"/>
    <w:rsid w:val="00930469"/>
    <w:rsid w:val="00944CCF"/>
    <w:rsid w:val="00947342"/>
    <w:rsid w:val="009654AE"/>
    <w:rsid w:val="00973AB0"/>
    <w:rsid w:val="00974115"/>
    <w:rsid w:val="009B246F"/>
    <w:rsid w:val="009D03CE"/>
    <w:rsid w:val="009D3684"/>
    <w:rsid w:val="009D4202"/>
    <w:rsid w:val="009F0EBF"/>
    <w:rsid w:val="00A17873"/>
    <w:rsid w:val="00A24958"/>
    <w:rsid w:val="00A2542A"/>
    <w:rsid w:val="00A3121E"/>
    <w:rsid w:val="00A469C8"/>
    <w:rsid w:val="00A61F9A"/>
    <w:rsid w:val="00A62A9F"/>
    <w:rsid w:val="00A62F4C"/>
    <w:rsid w:val="00AA210A"/>
    <w:rsid w:val="00AD25BF"/>
    <w:rsid w:val="00AE7225"/>
    <w:rsid w:val="00B0771F"/>
    <w:rsid w:val="00B122E2"/>
    <w:rsid w:val="00B1725C"/>
    <w:rsid w:val="00B25DC0"/>
    <w:rsid w:val="00B3018A"/>
    <w:rsid w:val="00B30F89"/>
    <w:rsid w:val="00B3284F"/>
    <w:rsid w:val="00B32B70"/>
    <w:rsid w:val="00B640E2"/>
    <w:rsid w:val="00B708A9"/>
    <w:rsid w:val="00B75008"/>
    <w:rsid w:val="00BD18AD"/>
    <w:rsid w:val="00BE4C82"/>
    <w:rsid w:val="00BE7088"/>
    <w:rsid w:val="00C11847"/>
    <w:rsid w:val="00C155E3"/>
    <w:rsid w:val="00C26B4F"/>
    <w:rsid w:val="00C67A5D"/>
    <w:rsid w:val="00C72A6B"/>
    <w:rsid w:val="00CB7AAD"/>
    <w:rsid w:val="00CC74B3"/>
    <w:rsid w:val="00CE2C29"/>
    <w:rsid w:val="00CE76DD"/>
    <w:rsid w:val="00CF35B5"/>
    <w:rsid w:val="00CF56A1"/>
    <w:rsid w:val="00D20C4F"/>
    <w:rsid w:val="00D238EF"/>
    <w:rsid w:val="00D319E8"/>
    <w:rsid w:val="00D31B0C"/>
    <w:rsid w:val="00D343D9"/>
    <w:rsid w:val="00D53578"/>
    <w:rsid w:val="00D65766"/>
    <w:rsid w:val="00D90F79"/>
    <w:rsid w:val="00D96E53"/>
    <w:rsid w:val="00DA3BB7"/>
    <w:rsid w:val="00DA6851"/>
    <w:rsid w:val="00DB4AAB"/>
    <w:rsid w:val="00DB609A"/>
    <w:rsid w:val="00DB7C54"/>
    <w:rsid w:val="00DC4617"/>
    <w:rsid w:val="00DD18E4"/>
    <w:rsid w:val="00DD315F"/>
    <w:rsid w:val="00DD64D4"/>
    <w:rsid w:val="00DE29A4"/>
    <w:rsid w:val="00DF5637"/>
    <w:rsid w:val="00E15E47"/>
    <w:rsid w:val="00E309FC"/>
    <w:rsid w:val="00E47F24"/>
    <w:rsid w:val="00E5322B"/>
    <w:rsid w:val="00E5573B"/>
    <w:rsid w:val="00E622F0"/>
    <w:rsid w:val="00E703EA"/>
    <w:rsid w:val="00E72478"/>
    <w:rsid w:val="00E77EB3"/>
    <w:rsid w:val="00E9544E"/>
    <w:rsid w:val="00EB1254"/>
    <w:rsid w:val="00EE7A96"/>
    <w:rsid w:val="00EF7F1F"/>
    <w:rsid w:val="00F27E34"/>
    <w:rsid w:val="00F30209"/>
    <w:rsid w:val="00F47158"/>
    <w:rsid w:val="00F7054E"/>
    <w:rsid w:val="00F742F8"/>
    <w:rsid w:val="00F80080"/>
    <w:rsid w:val="00FB3959"/>
    <w:rsid w:val="00FD3536"/>
    <w:rsid w:val="00FD702C"/>
    <w:rsid w:val="00FE271C"/>
    <w:rsid w:val="00FE5C0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27E3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954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5">
    <w:name w:val="heading 5"/>
    <w:basedOn w:val="Normln"/>
    <w:next w:val="Normln"/>
    <w:link w:val="Nadpis5Char"/>
    <w:semiHidden/>
    <w:unhideWhenUsed/>
    <w:qFormat/>
    <w:rsid w:val="00C26B4F"/>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F7054E"/>
    <w:pPr>
      <w:ind w:left="720"/>
      <w:contextualSpacing/>
    </w:pPr>
  </w:style>
  <w:style w:type="character" w:customStyle="1" w:styleId="Nadpis5Char">
    <w:name w:val="Nadpis 5 Char"/>
    <w:basedOn w:val="Standardnpsmoodstavce"/>
    <w:link w:val="Nadpis5"/>
    <w:semiHidden/>
    <w:rsid w:val="00C26B4F"/>
    <w:rPr>
      <w:rFonts w:ascii="Times New Roman" w:eastAsia="Times New Roman" w:hAnsi="Times New Roman" w:cs="Times New Roman"/>
      <w:b/>
      <w:bCs/>
      <w:i/>
      <w:iCs/>
      <w:sz w:val="26"/>
      <w:szCs w:val="26"/>
      <w:lang w:eastAsia="cs-CZ"/>
    </w:rPr>
  </w:style>
  <w:style w:type="character" w:customStyle="1" w:styleId="OdstavecseseznamemChar">
    <w:name w:val="Odstavec se seznamem Char"/>
    <w:link w:val="Odstavecseseznamem"/>
    <w:uiPriority w:val="34"/>
    <w:locked/>
    <w:rsid w:val="0073136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E9544E"/>
    <w:rPr>
      <w:rFonts w:asciiTheme="majorHAnsi" w:eastAsiaTheme="majorEastAsia" w:hAnsiTheme="majorHAnsi" w:cstheme="majorBidi"/>
      <w:b/>
      <w:bCs/>
      <w:color w:val="365F91" w:themeColor="accent1" w:themeShade="BF"/>
      <w:sz w:val="28"/>
      <w:szCs w:val="28"/>
      <w:lang w:eastAsia="cs-CZ"/>
    </w:rPr>
  </w:style>
  <w:style w:type="paragraph" w:styleId="Zkladntext">
    <w:name w:val="Body Text"/>
    <w:basedOn w:val="Normln"/>
    <w:link w:val="ZkladntextChar"/>
    <w:uiPriority w:val="99"/>
    <w:semiHidden/>
    <w:unhideWhenUsed/>
    <w:rsid w:val="00E9544E"/>
    <w:pPr>
      <w:spacing w:after="120"/>
    </w:pPr>
  </w:style>
  <w:style w:type="character" w:customStyle="1" w:styleId="ZkladntextChar">
    <w:name w:val="Základní text Char"/>
    <w:basedOn w:val="Standardnpsmoodstavce"/>
    <w:link w:val="Zkladntext"/>
    <w:uiPriority w:val="99"/>
    <w:semiHidden/>
    <w:rsid w:val="00E9544E"/>
    <w:rPr>
      <w:rFonts w:ascii="Times New Roman" w:eastAsia="Times New Roman" w:hAnsi="Times New Roman" w:cs="Times New Roman"/>
      <w:sz w:val="24"/>
      <w:szCs w:val="24"/>
      <w:lang w:eastAsia="cs-CZ"/>
    </w:rPr>
  </w:style>
  <w:style w:type="table" w:styleId="Mkatabulky">
    <w:name w:val="Table Grid"/>
    <w:basedOn w:val="Normlntabulka"/>
    <w:uiPriority w:val="59"/>
    <w:rsid w:val="00DC46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E72478"/>
    <w:rPr>
      <w:rFonts w:ascii="Tahoma" w:hAnsi="Tahoma" w:cs="Tahoma"/>
      <w:sz w:val="16"/>
      <w:szCs w:val="16"/>
    </w:rPr>
  </w:style>
  <w:style w:type="character" w:customStyle="1" w:styleId="TextbublinyChar">
    <w:name w:val="Text bubliny Char"/>
    <w:basedOn w:val="Standardnpsmoodstavce"/>
    <w:link w:val="Textbubliny"/>
    <w:uiPriority w:val="99"/>
    <w:semiHidden/>
    <w:rsid w:val="00E72478"/>
    <w:rPr>
      <w:rFonts w:ascii="Tahoma" w:eastAsia="Times New Roman" w:hAnsi="Tahoma" w:cs="Tahoma"/>
      <w:sz w:val="16"/>
      <w:szCs w:val="16"/>
      <w:lang w:eastAsia="cs-CZ"/>
    </w:rPr>
  </w:style>
  <w:style w:type="paragraph" w:customStyle="1" w:styleId="CharCharCharChar">
    <w:name w:val="Char Char Char Char"/>
    <w:basedOn w:val="Normln"/>
    <w:rsid w:val="005F07DD"/>
    <w:pPr>
      <w:spacing w:after="160" w:line="240" w:lineRule="exact"/>
      <w:jc w:val="both"/>
    </w:pPr>
    <w:rPr>
      <w:rFonts w:ascii="Times New Roman Bold" w:hAnsi="Times New Roman Bold"/>
      <w:sz w:val="22"/>
      <w:szCs w:val="26"/>
      <w:lang w:val="sk-SK" w:eastAsia="en-US"/>
    </w:rPr>
  </w:style>
  <w:style w:type="paragraph" w:styleId="Zhlav">
    <w:name w:val="header"/>
    <w:basedOn w:val="Normln"/>
    <w:link w:val="ZhlavChar"/>
    <w:uiPriority w:val="99"/>
    <w:unhideWhenUsed/>
    <w:rsid w:val="00A17873"/>
    <w:pPr>
      <w:tabs>
        <w:tab w:val="center" w:pos="4536"/>
        <w:tab w:val="right" w:pos="9072"/>
      </w:tabs>
    </w:pPr>
  </w:style>
  <w:style w:type="character" w:customStyle="1" w:styleId="ZhlavChar">
    <w:name w:val="Záhlaví Char"/>
    <w:basedOn w:val="Standardnpsmoodstavce"/>
    <w:link w:val="Zhlav"/>
    <w:uiPriority w:val="99"/>
    <w:rsid w:val="00A17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17873"/>
    <w:pPr>
      <w:tabs>
        <w:tab w:val="center" w:pos="4536"/>
        <w:tab w:val="right" w:pos="9072"/>
      </w:tabs>
    </w:pPr>
  </w:style>
  <w:style w:type="character" w:customStyle="1" w:styleId="ZpatChar">
    <w:name w:val="Zápatí Char"/>
    <w:basedOn w:val="Standardnpsmoodstavce"/>
    <w:link w:val="Zpat"/>
    <w:uiPriority w:val="99"/>
    <w:rsid w:val="00A17873"/>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6535445">
      <w:bodyDiv w:val="1"/>
      <w:marLeft w:val="0"/>
      <w:marRight w:val="0"/>
      <w:marTop w:val="0"/>
      <w:marBottom w:val="0"/>
      <w:divBdr>
        <w:top w:val="none" w:sz="0" w:space="0" w:color="auto"/>
        <w:left w:val="none" w:sz="0" w:space="0" w:color="auto"/>
        <w:bottom w:val="none" w:sz="0" w:space="0" w:color="auto"/>
        <w:right w:val="none" w:sz="0" w:space="0" w:color="auto"/>
      </w:divBdr>
    </w:div>
    <w:div w:id="816534538">
      <w:bodyDiv w:val="1"/>
      <w:marLeft w:val="0"/>
      <w:marRight w:val="0"/>
      <w:marTop w:val="0"/>
      <w:marBottom w:val="0"/>
      <w:divBdr>
        <w:top w:val="none" w:sz="0" w:space="0" w:color="auto"/>
        <w:left w:val="none" w:sz="0" w:space="0" w:color="auto"/>
        <w:bottom w:val="none" w:sz="0" w:space="0" w:color="auto"/>
        <w:right w:val="none" w:sz="0" w:space="0" w:color="auto"/>
      </w:divBdr>
    </w:div>
    <w:div w:id="877208764">
      <w:bodyDiv w:val="1"/>
      <w:marLeft w:val="0"/>
      <w:marRight w:val="0"/>
      <w:marTop w:val="0"/>
      <w:marBottom w:val="0"/>
      <w:divBdr>
        <w:top w:val="none" w:sz="0" w:space="0" w:color="auto"/>
        <w:left w:val="none" w:sz="0" w:space="0" w:color="auto"/>
        <w:bottom w:val="none" w:sz="0" w:space="0" w:color="auto"/>
        <w:right w:val="none" w:sz="0" w:space="0" w:color="auto"/>
      </w:divBdr>
    </w:div>
    <w:div w:id="966472625">
      <w:bodyDiv w:val="1"/>
      <w:marLeft w:val="0"/>
      <w:marRight w:val="0"/>
      <w:marTop w:val="0"/>
      <w:marBottom w:val="0"/>
      <w:divBdr>
        <w:top w:val="none" w:sz="0" w:space="0" w:color="auto"/>
        <w:left w:val="none" w:sz="0" w:space="0" w:color="auto"/>
        <w:bottom w:val="none" w:sz="0" w:space="0" w:color="auto"/>
        <w:right w:val="none" w:sz="0" w:space="0" w:color="auto"/>
      </w:divBdr>
    </w:div>
    <w:div w:id="987321349">
      <w:bodyDiv w:val="1"/>
      <w:marLeft w:val="0"/>
      <w:marRight w:val="0"/>
      <w:marTop w:val="0"/>
      <w:marBottom w:val="0"/>
      <w:divBdr>
        <w:top w:val="none" w:sz="0" w:space="0" w:color="auto"/>
        <w:left w:val="none" w:sz="0" w:space="0" w:color="auto"/>
        <w:bottom w:val="none" w:sz="0" w:space="0" w:color="auto"/>
        <w:right w:val="none" w:sz="0" w:space="0" w:color="auto"/>
      </w:divBdr>
    </w:div>
    <w:div w:id="171214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7406C0-F09F-494A-A655-674BF9E5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27</Pages>
  <Words>9042</Words>
  <Characters>53352</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VHS Turnov</Company>
  <LinksUpToDate>false</LinksUpToDate>
  <CharactersWithSpaces>62270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Horský</dc:creator>
  <cp:keywords/>
  <dc:description/>
  <cp:lastModifiedBy>Milan Hejduk</cp:lastModifiedBy>
  <cp:revision>103</cp:revision>
  <cp:lastPrinted>2013-11-28T11:05:00Z</cp:lastPrinted>
  <dcterms:created xsi:type="dcterms:W3CDTF">2013-10-29T09:27:00Z</dcterms:created>
  <dcterms:modified xsi:type="dcterms:W3CDTF">2014-03-27T09:54:00Z</dcterms:modified>
</cp:coreProperties>
</file>