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DA" w:rsidRDefault="00544BDA" w:rsidP="00E82E14">
      <w:pPr>
        <w:rPr>
          <w:color w:val="FF0000"/>
        </w:rPr>
      </w:pPr>
    </w:p>
    <w:p w:rsidR="00544BDA" w:rsidRDefault="00544BDA" w:rsidP="00E82E14">
      <w:pPr>
        <w:rPr>
          <w:color w:val="FF0000"/>
        </w:rPr>
      </w:pPr>
    </w:p>
    <w:p w:rsidR="00544BDA" w:rsidRDefault="00544BDA" w:rsidP="00544BDA">
      <w:pPr>
        <w:pStyle w:val="Nadpis5"/>
        <w:jc w:val="center"/>
        <w:rPr>
          <w:i w:val="0"/>
          <w:sz w:val="28"/>
          <w:szCs w:val="28"/>
        </w:rPr>
      </w:pPr>
      <w:r>
        <w:rPr>
          <w:i w:val="0"/>
          <w:sz w:val="28"/>
          <w:szCs w:val="28"/>
        </w:rPr>
        <w:t>Podklady na jednání Rady sdružení VHS Turnov</w:t>
      </w:r>
    </w:p>
    <w:p w:rsidR="00544BDA" w:rsidRDefault="00544BDA" w:rsidP="00544BDA">
      <w:pPr>
        <w:jc w:val="center"/>
        <w:rPr>
          <w:b/>
          <w:bCs/>
          <w:sz w:val="28"/>
          <w:szCs w:val="28"/>
          <w:u w:val="single"/>
        </w:rPr>
      </w:pPr>
    </w:p>
    <w:p w:rsidR="00544BDA" w:rsidRPr="00CC5EE4" w:rsidRDefault="00F83502" w:rsidP="00F83502">
      <w:pPr>
        <w:jc w:val="center"/>
        <w:rPr>
          <w:bCs/>
        </w:rPr>
      </w:pPr>
      <w:r>
        <w:rPr>
          <w:b/>
          <w:bCs/>
          <w:sz w:val="28"/>
          <w:szCs w:val="28"/>
        </w:rPr>
        <w:t>konané</w:t>
      </w:r>
      <w:r w:rsidR="00544BDA" w:rsidRPr="00A27DB9">
        <w:rPr>
          <w:b/>
          <w:bCs/>
          <w:sz w:val="28"/>
          <w:szCs w:val="28"/>
        </w:rPr>
        <w:t xml:space="preserve"> </w:t>
      </w:r>
      <w:r w:rsidR="00544BDA">
        <w:rPr>
          <w:b/>
          <w:bCs/>
          <w:sz w:val="28"/>
          <w:szCs w:val="28"/>
        </w:rPr>
        <w:t>12</w:t>
      </w:r>
      <w:r w:rsidR="00544BDA" w:rsidRPr="00A27DB9">
        <w:rPr>
          <w:b/>
          <w:bCs/>
          <w:sz w:val="28"/>
          <w:szCs w:val="28"/>
        </w:rPr>
        <w:t xml:space="preserve">. </w:t>
      </w:r>
      <w:r w:rsidR="00544BDA">
        <w:rPr>
          <w:b/>
          <w:bCs/>
          <w:sz w:val="28"/>
          <w:szCs w:val="28"/>
        </w:rPr>
        <w:t>2.</w:t>
      </w:r>
      <w:r w:rsidR="00544BDA" w:rsidRPr="00A27DB9">
        <w:rPr>
          <w:b/>
          <w:bCs/>
          <w:sz w:val="28"/>
          <w:szCs w:val="28"/>
        </w:rPr>
        <w:t>201</w:t>
      </w:r>
      <w:r w:rsidR="00544BDA">
        <w:rPr>
          <w:b/>
          <w:bCs/>
          <w:sz w:val="28"/>
          <w:szCs w:val="28"/>
        </w:rPr>
        <w:t>4</w:t>
      </w:r>
      <w:r w:rsidR="00544BDA" w:rsidRPr="00A27DB9">
        <w:rPr>
          <w:b/>
          <w:bCs/>
          <w:sz w:val="28"/>
          <w:szCs w:val="28"/>
        </w:rPr>
        <w:t xml:space="preserve"> od 10:00 hodin</w:t>
      </w:r>
      <w:r w:rsidR="00544BDA">
        <w:rPr>
          <w:b/>
          <w:bCs/>
          <w:sz w:val="28"/>
          <w:szCs w:val="28"/>
        </w:rPr>
        <w:t xml:space="preserve"> – </w:t>
      </w:r>
      <w:r>
        <w:rPr>
          <w:b/>
          <w:bCs/>
          <w:sz w:val="28"/>
          <w:szCs w:val="28"/>
        </w:rPr>
        <w:t xml:space="preserve">v Lomnici nad Popelkou – </w:t>
      </w:r>
      <w:r w:rsidR="00CC5EE4">
        <w:rPr>
          <w:b/>
          <w:bCs/>
          <w:sz w:val="28"/>
          <w:szCs w:val="28"/>
        </w:rPr>
        <w:t xml:space="preserve">restaurace Babylon, </w:t>
      </w:r>
      <w:proofErr w:type="spellStart"/>
      <w:r w:rsidR="00CC5EE4">
        <w:rPr>
          <w:b/>
          <w:bCs/>
          <w:sz w:val="28"/>
          <w:szCs w:val="28"/>
        </w:rPr>
        <w:t>Poděbradova</w:t>
      </w:r>
      <w:proofErr w:type="spellEnd"/>
      <w:r w:rsidR="00CC5EE4">
        <w:rPr>
          <w:b/>
          <w:bCs/>
          <w:sz w:val="28"/>
          <w:szCs w:val="28"/>
        </w:rPr>
        <w:t xml:space="preserve"> 670 </w:t>
      </w:r>
      <w:r w:rsidR="00CC5EE4" w:rsidRPr="00CC5EE4">
        <w:rPr>
          <w:bCs/>
        </w:rPr>
        <w:t>(</w:t>
      </w:r>
      <w:r w:rsidR="00403251">
        <w:rPr>
          <w:bCs/>
        </w:rPr>
        <w:t>nedaleko</w:t>
      </w:r>
      <w:r w:rsidR="00CC5EE4" w:rsidRPr="00CC5EE4">
        <w:rPr>
          <w:bCs/>
        </w:rPr>
        <w:t xml:space="preserve"> od náměstí, v ulici za cukrárnou)</w:t>
      </w:r>
    </w:p>
    <w:p w:rsidR="00CC5EE4" w:rsidRPr="00CC5EE4" w:rsidRDefault="00CC5EE4" w:rsidP="00CC5EE4">
      <w:pPr>
        <w:rPr>
          <w:bCs/>
        </w:rPr>
      </w:pPr>
    </w:p>
    <w:p w:rsidR="00CC5EE4" w:rsidRPr="00CC5EE4" w:rsidRDefault="00CC5EE4" w:rsidP="00CC5EE4">
      <w:pPr>
        <w:rPr>
          <w:bCs/>
          <w:color w:val="FF0000"/>
        </w:rPr>
      </w:pPr>
      <w:r w:rsidRPr="00CC5EE4">
        <w:rPr>
          <w:b/>
          <w:bCs/>
        </w:rPr>
        <w:t>V 9.30 zahajujeme pracovní část u ČOV Lomnice nad Popelkou</w:t>
      </w:r>
      <w:r w:rsidRPr="00CC5EE4">
        <w:rPr>
          <w:bCs/>
        </w:rPr>
        <w:t xml:space="preserve"> (směr Nová Ves), kde si prohlédneme novou investici do garáží v areálu, které byly klíčem k přesunu provozní složky z nevyhovujícího objektu v centrální části města. </w:t>
      </w:r>
    </w:p>
    <w:p w:rsidR="00F83502" w:rsidRDefault="00F83502" w:rsidP="00F83502">
      <w:pPr>
        <w:jc w:val="center"/>
        <w:rPr>
          <w:b/>
          <w:bCs/>
          <w:sz w:val="28"/>
          <w:szCs w:val="28"/>
        </w:rPr>
      </w:pPr>
    </w:p>
    <w:p w:rsidR="00544BDA" w:rsidRDefault="00544BDA" w:rsidP="00544BDA">
      <w:pPr>
        <w:jc w:val="both"/>
        <w:rPr>
          <w:b/>
        </w:rPr>
      </w:pPr>
    </w:p>
    <w:p w:rsidR="00544BDA" w:rsidRDefault="00544BDA" w:rsidP="00544BDA">
      <w:pPr>
        <w:jc w:val="both"/>
        <w:rPr>
          <w:b/>
        </w:rPr>
      </w:pPr>
      <w:r>
        <w:rPr>
          <w:b/>
        </w:rPr>
        <w:t>Program jednání RS:</w:t>
      </w:r>
    </w:p>
    <w:p w:rsidR="00544BDA" w:rsidRDefault="00544BDA" w:rsidP="00544BDA">
      <w:pPr>
        <w:jc w:val="both"/>
        <w:rPr>
          <w:b/>
        </w:rPr>
      </w:pPr>
    </w:p>
    <w:p w:rsidR="00665052" w:rsidRPr="00665052" w:rsidRDefault="00665052" w:rsidP="00665052">
      <w:pPr>
        <w:jc w:val="both"/>
        <w:rPr>
          <w:b/>
        </w:rPr>
      </w:pPr>
      <w:r>
        <w:rPr>
          <w:b/>
        </w:rPr>
        <w:t xml:space="preserve">1. </w:t>
      </w:r>
      <w:r w:rsidRPr="00665052">
        <w:rPr>
          <w:b/>
        </w:rPr>
        <w:t>Cíle VHS Turnov v</w:t>
      </w:r>
      <w:r w:rsidR="00FE6CA6">
        <w:rPr>
          <w:b/>
        </w:rPr>
        <w:t xml:space="preserve"> roce </w:t>
      </w:r>
      <w:r w:rsidRPr="00665052">
        <w:rPr>
          <w:b/>
        </w:rPr>
        <w:t>2014</w:t>
      </w:r>
    </w:p>
    <w:p w:rsidR="001F046F" w:rsidRDefault="001F046F" w:rsidP="00544BDA">
      <w:pPr>
        <w:jc w:val="both"/>
      </w:pPr>
    </w:p>
    <w:p w:rsidR="00544BDA" w:rsidRDefault="0063113B" w:rsidP="00544BDA">
      <w:pPr>
        <w:jc w:val="both"/>
      </w:pPr>
      <w:r>
        <w:rPr>
          <w:b/>
        </w:rPr>
        <w:t>2</w:t>
      </w:r>
      <w:r w:rsidR="00544BDA">
        <w:rPr>
          <w:b/>
        </w:rPr>
        <w:t>. Investice</w:t>
      </w:r>
      <w:r w:rsidR="00544BDA">
        <w:t xml:space="preserve"> </w:t>
      </w:r>
      <w:r w:rsidR="00544BDA">
        <w:rPr>
          <w:b/>
        </w:rPr>
        <w:t>a obnova</w:t>
      </w:r>
      <w:r w:rsidR="00544BDA">
        <w:t xml:space="preserve"> </w:t>
      </w:r>
    </w:p>
    <w:p w:rsidR="00747621" w:rsidRPr="00747621" w:rsidRDefault="0063113B" w:rsidP="00747621">
      <w:pPr>
        <w:jc w:val="both"/>
      </w:pPr>
      <w:r>
        <w:t>2</w:t>
      </w:r>
      <w:r w:rsidR="00544BDA" w:rsidRPr="00747621">
        <w:t xml:space="preserve">.1. </w:t>
      </w:r>
      <w:r w:rsidR="002A52EA">
        <w:t xml:space="preserve">Turnov </w:t>
      </w:r>
      <w:r w:rsidR="002A52EA" w:rsidRPr="00747621">
        <w:t>–</w:t>
      </w:r>
      <w:r w:rsidR="00747621" w:rsidRPr="00747621">
        <w:t xml:space="preserve"> analýza kanalizační sítě </w:t>
      </w:r>
      <w:r w:rsidR="002A52EA">
        <w:t>a centrálního sběrače</w:t>
      </w:r>
      <w:r w:rsidR="00466596">
        <w:t xml:space="preserve"> </w:t>
      </w:r>
    </w:p>
    <w:p w:rsidR="00747621" w:rsidRPr="00747621" w:rsidRDefault="0063113B" w:rsidP="00747621">
      <w:pPr>
        <w:jc w:val="both"/>
      </w:pPr>
      <w:r>
        <w:t>2</w:t>
      </w:r>
      <w:r w:rsidR="000F3B49" w:rsidRPr="00747621">
        <w:t xml:space="preserve">.2. </w:t>
      </w:r>
      <w:r w:rsidR="00747621" w:rsidRPr="00747621">
        <w:t xml:space="preserve">Turnov – havarijní oprava </w:t>
      </w:r>
      <w:proofErr w:type="spellStart"/>
      <w:r w:rsidR="00747621" w:rsidRPr="00747621">
        <w:t>hydroizolace</w:t>
      </w:r>
      <w:proofErr w:type="spellEnd"/>
      <w:r w:rsidR="00747621" w:rsidRPr="00747621">
        <w:t xml:space="preserve"> </w:t>
      </w:r>
      <w:r w:rsidR="002F34C7">
        <w:t>vodojemu</w:t>
      </w:r>
      <w:r w:rsidR="00747621" w:rsidRPr="00747621">
        <w:t xml:space="preserve"> </w:t>
      </w:r>
      <w:proofErr w:type="spellStart"/>
      <w:r w:rsidR="00747621" w:rsidRPr="00747621">
        <w:t>Károvsko</w:t>
      </w:r>
      <w:proofErr w:type="spellEnd"/>
      <w:r w:rsidR="00747621" w:rsidRPr="00747621">
        <w:t xml:space="preserve"> – výběr dodavatele</w:t>
      </w:r>
    </w:p>
    <w:p w:rsidR="00747621" w:rsidRPr="00747621" w:rsidRDefault="0063113B" w:rsidP="00747621">
      <w:pPr>
        <w:jc w:val="both"/>
      </w:pPr>
      <w:r>
        <w:t>2</w:t>
      </w:r>
      <w:r w:rsidR="000F3B49" w:rsidRPr="00747621">
        <w:t xml:space="preserve">.3. </w:t>
      </w:r>
      <w:r w:rsidR="00747621" w:rsidRPr="00747621">
        <w:t xml:space="preserve">Turnov – rekonstrukce areálu vodojemů na </w:t>
      </w:r>
      <w:proofErr w:type="spellStart"/>
      <w:r w:rsidR="00747621" w:rsidRPr="00747621">
        <w:t>Károvsku</w:t>
      </w:r>
      <w:proofErr w:type="spellEnd"/>
      <w:r w:rsidR="00747621" w:rsidRPr="00747621">
        <w:t xml:space="preserve"> – výběr projektanta</w:t>
      </w:r>
    </w:p>
    <w:p w:rsidR="00747621" w:rsidRPr="00870F03" w:rsidRDefault="0063113B" w:rsidP="00747621">
      <w:pPr>
        <w:jc w:val="both"/>
      </w:pPr>
      <w:r>
        <w:t>2</w:t>
      </w:r>
      <w:r w:rsidR="000F3B49" w:rsidRPr="00870F03">
        <w:t xml:space="preserve">.4. </w:t>
      </w:r>
      <w:r w:rsidR="00747621" w:rsidRPr="00870F03">
        <w:t xml:space="preserve">Turnov, </w:t>
      </w:r>
      <w:proofErr w:type="spellStart"/>
      <w:r w:rsidR="00747621" w:rsidRPr="00870F03">
        <w:t>Vesecko</w:t>
      </w:r>
      <w:proofErr w:type="spellEnd"/>
      <w:r w:rsidR="00747621" w:rsidRPr="00870F03">
        <w:t xml:space="preserve"> – odlehčovací obtok kanalizace z areálu SFS - vyhlášení VZ  </w:t>
      </w:r>
    </w:p>
    <w:p w:rsidR="00C578AE" w:rsidRDefault="0063113B" w:rsidP="00870F03">
      <w:pPr>
        <w:jc w:val="both"/>
      </w:pPr>
      <w:r>
        <w:t>2</w:t>
      </w:r>
      <w:r w:rsidR="000F3B49" w:rsidRPr="00870F03">
        <w:t xml:space="preserve">.5. </w:t>
      </w:r>
      <w:r w:rsidR="00870F03" w:rsidRPr="00870F03">
        <w:t xml:space="preserve">Turnov, </w:t>
      </w:r>
      <w:proofErr w:type="spellStart"/>
      <w:r w:rsidR="00870F03" w:rsidRPr="00870F03">
        <w:t>Nudvojovice</w:t>
      </w:r>
      <w:proofErr w:type="spellEnd"/>
      <w:r w:rsidR="00870F03" w:rsidRPr="00870F03">
        <w:t xml:space="preserve"> – prodloužení vodovodu  </w:t>
      </w:r>
    </w:p>
    <w:p w:rsidR="00870F03" w:rsidRPr="00870F03" w:rsidRDefault="0063113B" w:rsidP="00870F03">
      <w:pPr>
        <w:jc w:val="both"/>
      </w:pPr>
      <w:r>
        <w:t>2</w:t>
      </w:r>
      <w:r w:rsidR="00870F03" w:rsidRPr="00870F03">
        <w:t xml:space="preserve">.6. </w:t>
      </w:r>
      <w:proofErr w:type="spellStart"/>
      <w:r w:rsidR="00870F03" w:rsidRPr="00870F03">
        <w:t>Ohrazenice</w:t>
      </w:r>
      <w:proofErr w:type="spellEnd"/>
      <w:r w:rsidR="00870F03" w:rsidRPr="00870F03">
        <w:t xml:space="preserve"> – drobné akce na VH sítích – výběr projektanta</w:t>
      </w:r>
    </w:p>
    <w:p w:rsidR="00C578AE" w:rsidRDefault="0063113B" w:rsidP="00870F03">
      <w:pPr>
        <w:jc w:val="both"/>
      </w:pPr>
      <w:r>
        <w:t>2</w:t>
      </w:r>
      <w:r w:rsidR="00870F03" w:rsidRPr="00870F03">
        <w:t xml:space="preserve">.7. Lomnice n. Pop. – odkup prodloužení kanalizace Táborská ul. </w:t>
      </w:r>
    </w:p>
    <w:p w:rsidR="00870F03" w:rsidRPr="00870F03" w:rsidRDefault="0063113B" w:rsidP="00870F03">
      <w:pPr>
        <w:jc w:val="both"/>
      </w:pPr>
      <w:r>
        <w:t>2</w:t>
      </w:r>
      <w:r w:rsidR="00870F03" w:rsidRPr="00870F03">
        <w:t>.8. Lomnice n. Pop. – oprava vodovodu a kanalizace Komenského ul. – výběr projektanta</w:t>
      </w:r>
    </w:p>
    <w:p w:rsidR="00870F03" w:rsidRPr="00870F03" w:rsidRDefault="0063113B" w:rsidP="00870F03">
      <w:pPr>
        <w:jc w:val="both"/>
      </w:pPr>
      <w:r>
        <w:t>2</w:t>
      </w:r>
      <w:r w:rsidR="00870F03" w:rsidRPr="00870F03">
        <w:t xml:space="preserve">.9. </w:t>
      </w:r>
      <w:proofErr w:type="spellStart"/>
      <w:r w:rsidR="00466596">
        <w:t>Semilsko</w:t>
      </w:r>
      <w:proofErr w:type="spellEnd"/>
      <w:r w:rsidR="00466596">
        <w:t xml:space="preserve"> - </w:t>
      </w:r>
      <w:r w:rsidR="00870F03" w:rsidRPr="00870F03">
        <w:t>ÚV Příkrý – odkup pozemků v areálu úpravny</w:t>
      </w:r>
    </w:p>
    <w:p w:rsidR="00870F03" w:rsidRPr="00870F03" w:rsidRDefault="0063113B" w:rsidP="00870F03">
      <w:pPr>
        <w:jc w:val="both"/>
      </w:pPr>
      <w:r>
        <w:t>2</w:t>
      </w:r>
      <w:r w:rsidR="00870F03" w:rsidRPr="00870F03">
        <w:t xml:space="preserve">.10. Loučky – zastřešení objektu ČS </w:t>
      </w:r>
      <w:proofErr w:type="spellStart"/>
      <w:r w:rsidR="00870F03" w:rsidRPr="00870F03">
        <w:t>Podloučky</w:t>
      </w:r>
      <w:proofErr w:type="spellEnd"/>
      <w:r w:rsidR="00870F03" w:rsidRPr="00870F03">
        <w:t xml:space="preserve"> - PD</w:t>
      </w:r>
    </w:p>
    <w:p w:rsidR="00870F03" w:rsidRDefault="0063113B" w:rsidP="00870F03">
      <w:pPr>
        <w:jc w:val="both"/>
      </w:pPr>
      <w:r>
        <w:t>2</w:t>
      </w:r>
      <w:r w:rsidR="00870F03" w:rsidRPr="00870F03">
        <w:t xml:space="preserve">.11. </w:t>
      </w:r>
      <w:proofErr w:type="spellStart"/>
      <w:r w:rsidR="00870F03" w:rsidRPr="00870F03">
        <w:t>Vyskeř</w:t>
      </w:r>
      <w:proofErr w:type="spellEnd"/>
      <w:r w:rsidR="00870F03" w:rsidRPr="00870F03">
        <w:t xml:space="preserve"> – převod pozemku pod VDJ</w:t>
      </w:r>
    </w:p>
    <w:p w:rsidR="002808DC" w:rsidRPr="002808DC" w:rsidRDefault="0063113B" w:rsidP="002808DC">
      <w:pPr>
        <w:jc w:val="both"/>
      </w:pPr>
      <w:r>
        <w:t>2</w:t>
      </w:r>
      <w:r w:rsidR="002808DC" w:rsidRPr="002808DC">
        <w:t xml:space="preserve">.12. Malá Skála – „Kanalizace a vodovod </w:t>
      </w:r>
      <w:proofErr w:type="spellStart"/>
      <w:r w:rsidR="002808DC" w:rsidRPr="002808DC">
        <w:t>Vranové</w:t>
      </w:r>
      <w:proofErr w:type="spellEnd"/>
      <w:r w:rsidR="002808DC" w:rsidRPr="002808DC">
        <w:t xml:space="preserve">“ – </w:t>
      </w:r>
      <w:r w:rsidR="002808DC">
        <w:t xml:space="preserve">průběh stavby </w:t>
      </w:r>
      <w:r w:rsidR="00482278">
        <w:t xml:space="preserve">a </w:t>
      </w:r>
      <w:r w:rsidR="002808DC" w:rsidRPr="002808DC">
        <w:t xml:space="preserve"> dodatek k </w:t>
      </w:r>
      <w:proofErr w:type="gramStart"/>
      <w:r w:rsidR="002808DC" w:rsidRPr="002808DC">
        <w:t>SOD</w:t>
      </w:r>
      <w:proofErr w:type="gramEnd"/>
      <w:r w:rsidR="002808DC" w:rsidRPr="002808DC">
        <w:t xml:space="preserve">   </w:t>
      </w:r>
    </w:p>
    <w:p w:rsidR="000D4BFF" w:rsidRPr="000D4BFF" w:rsidRDefault="000D4BFF" w:rsidP="000D4BFF">
      <w:pPr>
        <w:jc w:val="both"/>
      </w:pPr>
      <w:r w:rsidRPr="000D4BFF">
        <w:t>2.13</w:t>
      </w:r>
      <w:r>
        <w:t xml:space="preserve">. </w:t>
      </w:r>
      <w:r w:rsidRPr="000D4BFF">
        <w:t xml:space="preserve">Rovensko pod Troskami - Odkanalizování </w:t>
      </w:r>
      <w:proofErr w:type="spellStart"/>
      <w:r w:rsidRPr="000D4BFF">
        <w:t>Rovenska</w:t>
      </w:r>
      <w:proofErr w:type="spellEnd"/>
      <w:r w:rsidRPr="000D4BFF">
        <w:t xml:space="preserve"> pod Troskami – výsledek VZ na dodavatele akce </w:t>
      </w:r>
    </w:p>
    <w:p w:rsidR="00870F03" w:rsidRDefault="000D4BFF" w:rsidP="00544BDA">
      <w:pPr>
        <w:jc w:val="both"/>
      </w:pPr>
      <w:r>
        <w:t>2</w:t>
      </w:r>
      <w:r w:rsidRPr="00A35BCD">
        <w:t>.1</w:t>
      </w:r>
      <w:r>
        <w:t>4</w:t>
      </w:r>
      <w:r w:rsidRPr="00A35BCD">
        <w:t xml:space="preserve"> </w:t>
      </w:r>
      <w:r>
        <w:t xml:space="preserve">Rovensko pod Troskami - </w:t>
      </w:r>
      <w:r w:rsidRPr="00A35BCD">
        <w:t xml:space="preserve">Odkanalizování </w:t>
      </w:r>
      <w:proofErr w:type="spellStart"/>
      <w:r w:rsidRPr="00A35BCD">
        <w:t>Rovenska</w:t>
      </w:r>
      <w:proofErr w:type="spellEnd"/>
      <w:r w:rsidRPr="00A35BCD">
        <w:t xml:space="preserve"> pod Troskami - TDI a KO</w:t>
      </w:r>
      <w:r>
        <w:t>O</w:t>
      </w:r>
      <w:r w:rsidRPr="00A35BCD">
        <w:t xml:space="preserve">BOZP, výsledek VZ </w:t>
      </w:r>
    </w:p>
    <w:p w:rsidR="00D42FF4" w:rsidRDefault="00D42FF4" w:rsidP="00544BDA">
      <w:pPr>
        <w:jc w:val="both"/>
      </w:pPr>
      <w:r>
        <w:t xml:space="preserve">2.15. Podání žádostí o </w:t>
      </w:r>
      <w:r w:rsidR="00773A08">
        <w:t>dotac</w:t>
      </w:r>
      <w:r w:rsidR="004C4F5D">
        <w:t>e</w:t>
      </w:r>
      <w:r w:rsidR="00773A08">
        <w:t xml:space="preserve"> z Fondu ochrany vod </w:t>
      </w:r>
      <w:r>
        <w:t>Libereckého kraje</w:t>
      </w:r>
    </w:p>
    <w:p w:rsidR="00403251" w:rsidRPr="000F3B49" w:rsidRDefault="00403251" w:rsidP="00544BDA">
      <w:pPr>
        <w:jc w:val="both"/>
      </w:pPr>
    </w:p>
    <w:p w:rsidR="00544BDA" w:rsidRDefault="0063113B" w:rsidP="00544BDA">
      <w:pPr>
        <w:jc w:val="both"/>
        <w:rPr>
          <w:i/>
        </w:rPr>
      </w:pPr>
      <w:r>
        <w:rPr>
          <w:b/>
        </w:rPr>
        <w:t>3</w:t>
      </w:r>
      <w:r w:rsidR="00544BDA">
        <w:rPr>
          <w:b/>
        </w:rPr>
        <w:t xml:space="preserve">. Finanční otázky </w:t>
      </w:r>
    </w:p>
    <w:p w:rsidR="00544BDA" w:rsidRDefault="0063113B" w:rsidP="00544BDA">
      <w:r>
        <w:t>3</w:t>
      </w:r>
      <w:r w:rsidR="00544BDA">
        <w:t>.</w:t>
      </w:r>
      <w:r w:rsidR="00665052">
        <w:t>1</w:t>
      </w:r>
      <w:r w:rsidR="00544BDA">
        <w:t xml:space="preserve">. Informace o dluhové službě </w:t>
      </w:r>
    </w:p>
    <w:p w:rsidR="00665052" w:rsidRDefault="0063113B" w:rsidP="00665052">
      <w:r>
        <w:t>3</w:t>
      </w:r>
      <w:r w:rsidR="00665052">
        <w:t>.2.</w:t>
      </w:r>
      <w:r w:rsidR="00665052" w:rsidRPr="00665052">
        <w:t xml:space="preserve"> </w:t>
      </w:r>
      <w:r w:rsidR="00665052">
        <w:t xml:space="preserve">Rozpočet VHS Turnov na rok 2014 </w:t>
      </w:r>
    </w:p>
    <w:p w:rsidR="00544BDA" w:rsidRDefault="00544BDA" w:rsidP="00544BDA"/>
    <w:p w:rsidR="00544BDA" w:rsidRDefault="0063113B" w:rsidP="00544BDA">
      <w:pPr>
        <w:rPr>
          <w:b/>
        </w:rPr>
      </w:pPr>
      <w:r>
        <w:rPr>
          <w:b/>
        </w:rPr>
        <w:t>4</w:t>
      </w:r>
      <w:r w:rsidR="00544BDA">
        <w:rPr>
          <w:b/>
        </w:rPr>
        <w:t>. Vnitřní otázky VHS</w:t>
      </w:r>
    </w:p>
    <w:p w:rsidR="00665052" w:rsidRDefault="0063113B" w:rsidP="00544BDA">
      <w:r>
        <w:t>4</w:t>
      </w:r>
      <w:r w:rsidR="00544BDA">
        <w:t>.1. Aktuality</w:t>
      </w:r>
      <w:r w:rsidR="000F5DFA">
        <w:t xml:space="preserve"> </w:t>
      </w:r>
      <w:r w:rsidR="00544BDA">
        <w:t>chod</w:t>
      </w:r>
      <w:r w:rsidR="000F5DFA">
        <w:t xml:space="preserve">u VHS </w:t>
      </w:r>
      <w:r w:rsidR="00544BDA">
        <w:t xml:space="preserve"> </w:t>
      </w:r>
    </w:p>
    <w:p w:rsidR="00544BDA" w:rsidRDefault="0063113B" w:rsidP="00544BDA">
      <w:r>
        <w:t>4</w:t>
      </w:r>
      <w:r w:rsidR="00544BDA">
        <w:t xml:space="preserve">.2. </w:t>
      </w:r>
      <w:r w:rsidR="00CD17D6">
        <w:t xml:space="preserve">Aktuální pozice dvou největších měst </w:t>
      </w:r>
      <w:r w:rsidR="00544BDA">
        <w:t xml:space="preserve"> </w:t>
      </w:r>
    </w:p>
    <w:p w:rsidR="00544BDA" w:rsidRPr="00947342" w:rsidRDefault="0063113B" w:rsidP="00544BDA">
      <w:r>
        <w:t>4</w:t>
      </w:r>
      <w:r w:rsidR="00544BDA">
        <w:t>.3. Příspěvky obcí a měst na obnovu majetku od roku 2015</w:t>
      </w:r>
    </w:p>
    <w:p w:rsidR="00544BDA" w:rsidRDefault="0063113B" w:rsidP="00544BDA">
      <w:r>
        <w:t>4</w:t>
      </w:r>
      <w:r w:rsidR="00665052">
        <w:t xml:space="preserve">.4. Účast členů na RS VHS </w:t>
      </w:r>
      <w:r w:rsidR="00FE6CA6">
        <w:t xml:space="preserve">na jednání </w:t>
      </w:r>
      <w:r w:rsidR="00665052">
        <w:t>v</w:t>
      </w:r>
      <w:r w:rsidR="00FE6CA6">
        <w:t xml:space="preserve"> roce </w:t>
      </w:r>
      <w:r w:rsidR="00665052">
        <w:t>2013</w:t>
      </w:r>
    </w:p>
    <w:p w:rsidR="00544BDA" w:rsidRDefault="00544BDA" w:rsidP="00544BDA"/>
    <w:p w:rsidR="00A35BCD" w:rsidRDefault="00A35BCD" w:rsidP="00E82E14">
      <w:pPr>
        <w:rPr>
          <w:color w:val="FF0000"/>
        </w:rPr>
      </w:pPr>
    </w:p>
    <w:p w:rsidR="00E82E14" w:rsidRDefault="00E82E14" w:rsidP="00E82E14">
      <w:pPr>
        <w:rPr>
          <w:color w:val="FF0000"/>
        </w:rPr>
      </w:pPr>
    </w:p>
    <w:p w:rsidR="001F046F" w:rsidRDefault="001F046F" w:rsidP="00E82E14">
      <w:pPr>
        <w:rPr>
          <w:color w:val="FF0000"/>
        </w:rPr>
      </w:pPr>
    </w:p>
    <w:p w:rsidR="00C7032D" w:rsidRPr="0060569E" w:rsidRDefault="00C7032D" w:rsidP="00C7032D">
      <w:pPr>
        <w:jc w:val="center"/>
        <w:rPr>
          <w:b/>
          <w:sz w:val="32"/>
          <w:szCs w:val="32"/>
        </w:rPr>
      </w:pPr>
      <w:r>
        <w:rPr>
          <w:b/>
          <w:sz w:val="32"/>
          <w:szCs w:val="32"/>
        </w:rPr>
        <w:lastRenderedPageBreak/>
        <w:t>1. Cíle VHS Turnov v</w:t>
      </w:r>
      <w:r w:rsidR="00FE6CA6">
        <w:rPr>
          <w:b/>
          <w:sz w:val="32"/>
          <w:szCs w:val="32"/>
        </w:rPr>
        <w:t xml:space="preserve"> roce </w:t>
      </w:r>
      <w:r>
        <w:rPr>
          <w:b/>
          <w:sz w:val="32"/>
          <w:szCs w:val="32"/>
        </w:rPr>
        <w:t>2014</w:t>
      </w:r>
    </w:p>
    <w:p w:rsidR="00C7032D" w:rsidRDefault="00C7032D" w:rsidP="00C7032D">
      <w:pPr>
        <w:ind w:left="645"/>
        <w:rPr>
          <w:b/>
        </w:rPr>
      </w:pPr>
    </w:p>
    <w:p w:rsidR="000D4BFF" w:rsidRDefault="00C7032D" w:rsidP="00C7032D">
      <w:pPr>
        <w:jc w:val="both"/>
      </w:pPr>
      <w:r>
        <w:t>VHS Turnov vchází do roku 2014</w:t>
      </w:r>
      <w:r w:rsidRPr="00C7032D">
        <w:t xml:space="preserve"> jako stabilizovaný subjekt pouze zevnitř. </w:t>
      </w:r>
    </w:p>
    <w:p w:rsidR="000D4BFF" w:rsidRDefault="000D4BFF" w:rsidP="00C7032D">
      <w:pPr>
        <w:jc w:val="both"/>
      </w:pPr>
    </w:p>
    <w:p w:rsidR="00C7032D" w:rsidRDefault="00C7032D" w:rsidP="00C7032D">
      <w:pPr>
        <w:jc w:val="both"/>
        <w:rPr>
          <w:b/>
        </w:rPr>
      </w:pPr>
      <w:r w:rsidRPr="004726B8">
        <w:t>Navenek lze aktuálně, bohužel, sledovat</w:t>
      </w:r>
      <w:r>
        <w:rPr>
          <w:b/>
        </w:rPr>
        <w:t xml:space="preserve"> nesoulad velkých měst Turnova i Semil s chováním a postupy celého VHS. </w:t>
      </w:r>
    </w:p>
    <w:p w:rsidR="00C7032D" w:rsidRDefault="00C7032D" w:rsidP="00C7032D">
      <w:pPr>
        <w:jc w:val="both"/>
        <w:rPr>
          <w:b/>
        </w:rPr>
      </w:pPr>
    </w:p>
    <w:p w:rsidR="00E02CCD" w:rsidRDefault="000D4BFF" w:rsidP="00C7032D">
      <w:pPr>
        <w:jc w:val="both"/>
      </w:pPr>
      <w:r>
        <w:t>Přes tyto vnější negativní momenty je však pozitivní, že n</w:t>
      </w:r>
      <w:r w:rsidR="00C7032D">
        <w:t xml:space="preserve">a </w:t>
      </w:r>
      <w:r w:rsidR="004C4F5D">
        <w:t xml:space="preserve">tuto </w:t>
      </w:r>
      <w:r w:rsidR="00C7032D">
        <w:t>RS předkládáme</w:t>
      </w:r>
      <w:r>
        <w:t xml:space="preserve"> k projednání opět </w:t>
      </w:r>
      <w:r w:rsidR="00C7032D">
        <w:t>standardn</w:t>
      </w:r>
      <w:r>
        <w:t xml:space="preserve">ě připravený </w:t>
      </w:r>
      <w:r w:rsidR="00C7032D">
        <w:t xml:space="preserve">rozpočet. </w:t>
      </w:r>
      <w:r>
        <w:t>A j</w:t>
      </w:r>
      <w:r w:rsidR="00C7032D">
        <w:t xml:space="preserve">iž </w:t>
      </w:r>
      <w:r w:rsidR="004C4F5D">
        <w:t xml:space="preserve">během ledna a </w:t>
      </w:r>
      <w:r w:rsidR="00C7032D">
        <w:t> únor</w:t>
      </w:r>
      <w:r w:rsidR="004C4F5D">
        <w:t>a</w:t>
      </w:r>
      <w:r w:rsidR="00C7032D">
        <w:t xml:space="preserve"> </w:t>
      </w:r>
      <w:r>
        <w:t xml:space="preserve">pak </w:t>
      </w:r>
      <w:r w:rsidR="004C4F5D">
        <w:t xml:space="preserve">skončilo, nebo </w:t>
      </w:r>
      <w:r w:rsidR="00C7032D">
        <w:t xml:space="preserve">probíhá, mnoho </w:t>
      </w:r>
      <w:r w:rsidR="004C0A06">
        <w:t xml:space="preserve">zadávacích </w:t>
      </w:r>
      <w:r w:rsidR="00C7032D">
        <w:t xml:space="preserve">řízení na veřejné zakázky, tedy včas zahajujeme potřebné činnosti pro zvládnutí </w:t>
      </w:r>
      <w:r w:rsidR="00E02CCD">
        <w:t xml:space="preserve">letošních </w:t>
      </w:r>
      <w:r w:rsidR="00C7032D">
        <w:t>úkolů</w:t>
      </w:r>
      <w:r w:rsidR="00E02CCD">
        <w:t>.</w:t>
      </w:r>
      <w:r w:rsidR="00C7032D">
        <w:t xml:space="preserve">  </w:t>
      </w:r>
    </w:p>
    <w:p w:rsidR="00E02CCD" w:rsidRDefault="00E02CCD" w:rsidP="00C7032D">
      <w:pPr>
        <w:jc w:val="both"/>
      </w:pPr>
    </w:p>
    <w:p w:rsidR="00C7032D" w:rsidRDefault="00C7032D" w:rsidP="00C7032D">
      <w:pPr>
        <w:jc w:val="both"/>
      </w:pPr>
      <w:r>
        <w:t xml:space="preserve"> </w:t>
      </w:r>
      <w:r w:rsidR="00E02CCD">
        <w:t>2014 j</w:t>
      </w:r>
      <w:r>
        <w:t xml:space="preserve">e o poslední rok funkčního období členů RS, tedy rok, v němž by se měly vyhodnocovat výsledky, připravovat nové aktivity pro další období a diskutovat o principech </w:t>
      </w:r>
      <w:r w:rsidR="004C4F5D">
        <w:t xml:space="preserve">zejména </w:t>
      </w:r>
      <w:r>
        <w:t xml:space="preserve">finančního fungování VHS. </w:t>
      </w:r>
    </w:p>
    <w:p w:rsidR="00C7032D" w:rsidRDefault="00C7032D" w:rsidP="00C7032D">
      <w:pPr>
        <w:jc w:val="both"/>
      </w:pPr>
    </w:p>
    <w:p w:rsidR="00C7032D" w:rsidRPr="00EF6729" w:rsidRDefault="00C7032D" w:rsidP="00C7032D">
      <w:pPr>
        <w:jc w:val="both"/>
      </w:pPr>
      <w:r>
        <w:t xml:space="preserve">Je však vhodné na úvod </w:t>
      </w:r>
      <w:r w:rsidR="004C4F5D">
        <w:t xml:space="preserve">roku </w:t>
      </w:r>
      <w:r>
        <w:t xml:space="preserve">předložit RS klíčově vytypované cíle pro letošní rok ze strany vedení VHS Turnov: </w:t>
      </w:r>
    </w:p>
    <w:p w:rsidR="00C7032D" w:rsidRDefault="00C7032D" w:rsidP="00C7032D">
      <w:pPr>
        <w:jc w:val="both"/>
        <w:rPr>
          <w:b/>
        </w:rPr>
      </w:pPr>
    </w:p>
    <w:p w:rsidR="00C7032D" w:rsidRPr="00A36F8B" w:rsidRDefault="00C7032D" w:rsidP="00C7032D">
      <w:pPr>
        <w:jc w:val="both"/>
        <w:rPr>
          <w:b/>
        </w:rPr>
      </w:pPr>
      <w:r w:rsidRPr="00A36F8B">
        <w:rPr>
          <w:b/>
        </w:rPr>
        <w:t xml:space="preserve">Cíle: </w:t>
      </w:r>
    </w:p>
    <w:p w:rsidR="00C7032D" w:rsidRDefault="00E02CCD" w:rsidP="00C7032D">
      <w:pPr>
        <w:numPr>
          <w:ilvl w:val="0"/>
          <w:numId w:val="4"/>
        </w:numPr>
        <w:jc w:val="both"/>
      </w:pPr>
      <w:r>
        <w:t xml:space="preserve">Plnohodnotně dokončit </w:t>
      </w:r>
      <w:r w:rsidR="00C7032D">
        <w:t xml:space="preserve">Malou Skálu – kanalizace a vodovod </w:t>
      </w:r>
      <w:proofErr w:type="spellStart"/>
      <w:r w:rsidR="00C7032D">
        <w:t>Vranové</w:t>
      </w:r>
      <w:proofErr w:type="spellEnd"/>
      <w:r w:rsidR="00C7032D">
        <w:t xml:space="preserve"> a zvládnout složitou stavbu intenzifikace úpravny vody v</w:t>
      </w:r>
      <w:r w:rsidR="004C4F5D">
        <w:t> </w:t>
      </w:r>
      <w:r w:rsidR="00C7032D">
        <w:t>Příkrém</w:t>
      </w:r>
      <w:r w:rsidR="004C4F5D">
        <w:t>,</w:t>
      </w:r>
    </w:p>
    <w:p w:rsidR="00C7032D" w:rsidRDefault="00C7032D" w:rsidP="00C7032D">
      <w:pPr>
        <w:ind w:left="720"/>
        <w:jc w:val="both"/>
      </w:pPr>
    </w:p>
    <w:p w:rsidR="00C7032D" w:rsidRDefault="00C7032D" w:rsidP="00C7032D">
      <w:pPr>
        <w:numPr>
          <w:ilvl w:val="0"/>
          <w:numId w:val="4"/>
        </w:numPr>
        <w:jc w:val="both"/>
      </w:pPr>
      <w:proofErr w:type="spellStart"/>
      <w:r>
        <w:t>Dofinalizovat</w:t>
      </w:r>
      <w:proofErr w:type="spellEnd"/>
      <w:r>
        <w:t xml:space="preserve"> přípravy akce Odkanalizování </w:t>
      </w:r>
      <w:proofErr w:type="spellStart"/>
      <w:r>
        <w:t>Rovenska</w:t>
      </w:r>
      <w:proofErr w:type="spellEnd"/>
      <w:r>
        <w:t xml:space="preserve"> pod Troskami</w:t>
      </w:r>
      <w:r w:rsidR="00E02CCD">
        <w:t>,</w:t>
      </w:r>
      <w:r>
        <w:t xml:space="preserve"> zahájit včas stavbu</w:t>
      </w:r>
      <w:r w:rsidR="00E02CCD">
        <w:t xml:space="preserve"> a držet potřebný harmonogram postup stavebních prací v prvním roce akce</w:t>
      </w:r>
      <w:r w:rsidR="004C4F5D">
        <w:t>,</w:t>
      </w:r>
    </w:p>
    <w:p w:rsidR="00C7032D" w:rsidRDefault="00C7032D" w:rsidP="00C7032D">
      <w:pPr>
        <w:pStyle w:val="Odstavecseseznamem"/>
      </w:pPr>
    </w:p>
    <w:p w:rsidR="00C7032D" w:rsidRDefault="00C7032D" w:rsidP="00C7032D">
      <w:pPr>
        <w:numPr>
          <w:ilvl w:val="0"/>
          <w:numId w:val="4"/>
        </w:numPr>
        <w:jc w:val="both"/>
      </w:pPr>
      <w:r>
        <w:t>Dořešit s městy a obcemi další postup ve financování VHS akcí</w:t>
      </w:r>
      <w:r w:rsidR="004C4F5D">
        <w:t xml:space="preserve"> a případně další otázky procesu řízení VHS </w:t>
      </w:r>
      <w:r>
        <w:t xml:space="preserve"> jako potřebnou podmínku pro budoucí klidnou existenci VHS</w:t>
      </w:r>
      <w:r w:rsidR="004C4F5D">
        <w:t>,</w:t>
      </w:r>
      <w:r>
        <w:t xml:space="preserve">  </w:t>
      </w:r>
    </w:p>
    <w:p w:rsidR="00C7032D" w:rsidRDefault="00C7032D" w:rsidP="00C7032D">
      <w:pPr>
        <w:pStyle w:val="Odstavecseseznamem"/>
      </w:pPr>
    </w:p>
    <w:p w:rsidR="00C7032D" w:rsidRDefault="00C7032D" w:rsidP="00C7032D">
      <w:pPr>
        <w:numPr>
          <w:ilvl w:val="0"/>
          <w:numId w:val="4"/>
        </w:numPr>
        <w:jc w:val="both"/>
      </w:pPr>
      <w:r>
        <w:t>Připravit projekčně investiční aktivity na další dva roky (zejména objekty) a zahájit přípravy na nová dotační období (</w:t>
      </w:r>
      <w:r w:rsidR="004C4F5D">
        <w:t xml:space="preserve">zejména </w:t>
      </w:r>
      <w:r>
        <w:t>ČOV)</w:t>
      </w:r>
      <w:r w:rsidR="004C4F5D">
        <w:t>,</w:t>
      </w:r>
    </w:p>
    <w:p w:rsidR="00C7032D" w:rsidRDefault="00C7032D" w:rsidP="00C7032D">
      <w:pPr>
        <w:pStyle w:val="Odstavecseseznamem"/>
      </w:pPr>
    </w:p>
    <w:p w:rsidR="00C7032D" w:rsidRDefault="00C7032D" w:rsidP="00C7032D">
      <w:pPr>
        <w:numPr>
          <w:ilvl w:val="0"/>
          <w:numId w:val="4"/>
        </w:numPr>
        <w:jc w:val="both"/>
      </w:pPr>
      <w:r>
        <w:t>S vyhodnocením všech vstupů projednat moudře cenu vodného a stočného 2015 (vývoj v 2013, tržby, volby, inflace)</w:t>
      </w:r>
      <w:r w:rsidR="004C4F5D">
        <w:t>,</w:t>
      </w:r>
    </w:p>
    <w:p w:rsidR="00C7032D" w:rsidRDefault="00C7032D" w:rsidP="00C7032D">
      <w:pPr>
        <w:pStyle w:val="Odstavecseseznamem"/>
      </w:pPr>
    </w:p>
    <w:p w:rsidR="00C7032D" w:rsidRDefault="004C4F5D" w:rsidP="00C7032D">
      <w:pPr>
        <w:numPr>
          <w:ilvl w:val="0"/>
          <w:numId w:val="4"/>
        </w:numPr>
        <w:jc w:val="both"/>
      </w:pPr>
      <w:r>
        <w:t xml:space="preserve">Pokusit se dotáhnout co nejvíc z méně viditelných </w:t>
      </w:r>
      <w:r w:rsidR="00C7032D">
        <w:t>rest</w:t>
      </w:r>
      <w:r>
        <w:t>ů</w:t>
      </w:r>
      <w:r w:rsidR="00C7032D">
        <w:t xml:space="preserve"> z minulých let a zkvalitnit některé </w:t>
      </w:r>
      <w:r>
        <w:t>samostatné o</w:t>
      </w:r>
      <w:r w:rsidR="00C7032D">
        <w:t>tázky (záruky, GIS, věcná břemena, kolaudace, vlastnické smlouvy, zlepšení archivace k přehlednosti)</w:t>
      </w:r>
      <w:r>
        <w:t>,</w:t>
      </w:r>
    </w:p>
    <w:p w:rsidR="00C7032D" w:rsidRDefault="00C7032D" w:rsidP="00C7032D">
      <w:pPr>
        <w:jc w:val="both"/>
      </w:pPr>
    </w:p>
    <w:p w:rsidR="00C7032D" w:rsidRDefault="00C7032D" w:rsidP="00C7032D">
      <w:pPr>
        <w:numPr>
          <w:ilvl w:val="0"/>
          <w:numId w:val="4"/>
        </w:numPr>
        <w:jc w:val="both"/>
      </w:pPr>
      <w:r>
        <w:t>Podpora moderních otázek – vzdělávání, moderní technologie, image, naučné stezky</w:t>
      </w:r>
      <w:r w:rsidR="004C4F5D">
        <w:t>,</w:t>
      </w:r>
      <w:r>
        <w:t xml:space="preserve"> </w:t>
      </w:r>
      <w:r w:rsidR="00E02CCD">
        <w:t xml:space="preserve">dokončit proces </w:t>
      </w:r>
      <w:r>
        <w:t>novelizace technických standardů</w:t>
      </w:r>
      <w:r w:rsidR="004C4F5D">
        <w:t>,</w:t>
      </w:r>
    </w:p>
    <w:p w:rsidR="00C7032D" w:rsidRDefault="00C7032D" w:rsidP="00C7032D">
      <w:pPr>
        <w:pStyle w:val="Odstavecseseznamem"/>
      </w:pPr>
    </w:p>
    <w:p w:rsidR="00C7032D" w:rsidRDefault="00C7032D" w:rsidP="00C7032D">
      <w:pPr>
        <w:numPr>
          <w:ilvl w:val="0"/>
          <w:numId w:val="4"/>
        </w:numPr>
        <w:jc w:val="both"/>
      </w:pPr>
      <w:r>
        <w:t xml:space="preserve">Zvládat </w:t>
      </w:r>
      <w:r w:rsidR="00E02CCD">
        <w:t xml:space="preserve">obsluhovat </w:t>
      </w:r>
      <w:r>
        <w:t>kontrolní procesy</w:t>
      </w:r>
      <w:r w:rsidR="004C4F5D">
        <w:t>.</w:t>
      </w:r>
      <w:r w:rsidR="00E02CCD">
        <w:t xml:space="preserve"> </w:t>
      </w:r>
    </w:p>
    <w:p w:rsidR="00C7032D" w:rsidRDefault="00C7032D" w:rsidP="00C7032D">
      <w:pPr>
        <w:pStyle w:val="Odstavecseseznamem"/>
      </w:pPr>
    </w:p>
    <w:p w:rsidR="00C7032D" w:rsidRDefault="00C7032D" w:rsidP="00C7032D">
      <w:pPr>
        <w:numPr>
          <w:ilvl w:val="0"/>
          <w:numId w:val="4"/>
        </w:numPr>
        <w:jc w:val="both"/>
      </w:pPr>
      <w:r>
        <w:t xml:space="preserve">Připravit </w:t>
      </w:r>
      <w:r w:rsidR="00E02CCD">
        <w:t xml:space="preserve">VHS </w:t>
      </w:r>
      <w:r>
        <w:t xml:space="preserve"> k f</w:t>
      </w:r>
      <w:r w:rsidR="00E02CCD">
        <w:t>u</w:t>
      </w:r>
      <w:r>
        <w:t xml:space="preserve">ngování v dalším volebním období (personální otázky), apod. </w:t>
      </w:r>
    </w:p>
    <w:p w:rsidR="00C7032D" w:rsidRDefault="00C7032D" w:rsidP="00C7032D">
      <w:pPr>
        <w:jc w:val="both"/>
      </w:pPr>
    </w:p>
    <w:p w:rsidR="00C7032D" w:rsidRDefault="00C7032D" w:rsidP="00C7032D">
      <w:pPr>
        <w:jc w:val="both"/>
        <w:rPr>
          <w:b/>
        </w:rPr>
      </w:pPr>
      <w:r w:rsidRPr="00EF6729">
        <w:rPr>
          <w:b/>
          <w:u w:val="single"/>
        </w:rPr>
        <w:t>Návrh na usnesení:</w:t>
      </w:r>
    </w:p>
    <w:p w:rsidR="00FE6CA6" w:rsidRPr="00666BD4" w:rsidRDefault="00C7032D" w:rsidP="00666BD4">
      <w:pPr>
        <w:jc w:val="both"/>
        <w:rPr>
          <w:b/>
        </w:rPr>
      </w:pPr>
      <w:r>
        <w:t>RS projednala základní cíle organizace pro rok 2014.</w:t>
      </w:r>
    </w:p>
    <w:p w:rsidR="00FE6CA6" w:rsidRDefault="00FE6CA6" w:rsidP="00D67D65">
      <w:pPr>
        <w:jc w:val="both"/>
        <w:rPr>
          <w:b/>
          <w:sz w:val="28"/>
          <w:szCs w:val="28"/>
          <w:u w:val="single"/>
        </w:rPr>
      </w:pPr>
    </w:p>
    <w:p w:rsidR="00FE6CA6" w:rsidRPr="00FE6CA6" w:rsidRDefault="006D3690" w:rsidP="00FE6CA6">
      <w:pPr>
        <w:jc w:val="center"/>
        <w:rPr>
          <w:b/>
          <w:sz w:val="32"/>
          <w:szCs w:val="32"/>
        </w:rPr>
      </w:pPr>
      <w:r>
        <w:rPr>
          <w:b/>
          <w:sz w:val="32"/>
          <w:szCs w:val="32"/>
        </w:rPr>
        <w:lastRenderedPageBreak/>
        <w:t>2</w:t>
      </w:r>
      <w:r w:rsidR="00FE6CA6" w:rsidRPr="00FE6CA6">
        <w:rPr>
          <w:b/>
          <w:sz w:val="32"/>
          <w:szCs w:val="32"/>
        </w:rPr>
        <w:t>. Investice a obnova</w:t>
      </w:r>
    </w:p>
    <w:p w:rsidR="00FE6CA6" w:rsidRDefault="00FE6CA6" w:rsidP="00FE6CA6">
      <w:pPr>
        <w:jc w:val="both"/>
      </w:pPr>
    </w:p>
    <w:p w:rsidR="00FE6CA6" w:rsidRDefault="00FE6CA6" w:rsidP="00FE6CA6">
      <w:pPr>
        <w:jc w:val="both"/>
      </w:pPr>
    </w:p>
    <w:p w:rsidR="00747621" w:rsidRDefault="006D3690" w:rsidP="00747621">
      <w:pPr>
        <w:jc w:val="both"/>
        <w:rPr>
          <w:b/>
          <w:sz w:val="28"/>
          <w:szCs w:val="28"/>
          <w:u w:val="single"/>
        </w:rPr>
      </w:pPr>
      <w:r>
        <w:rPr>
          <w:b/>
          <w:sz w:val="28"/>
          <w:szCs w:val="28"/>
          <w:u w:val="single"/>
        </w:rPr>
        <w:t>2</w:t>
      </w:r>
      <w:r w:rsidR="00747621" w:rsidRPr="002A52EA">
        <w:rPr>
          <w:b/>
          <w:sz w:val="28"/>
          <w:szCs w:val="28"/>
          <w:u w:val="single"/>
        </w:rPr>
        <w:t>.1. Turnov</w:t>
      </w:r>
      <w:r w:rsidR="007C1B5B">
        <w:rPr>
          <w:b/>
          <w:sz w:val="28"/>
          <w:szCs w:val="28"/>
          <w:u w:val="single"/>
        </w:rPr>
        <w:t xml:space="preserve"> </w:t>
      </w:r>
      <w:r w:rsidR="009F5E78" w:rsidRPr="002A52EA">
        <w:rPr>
          <w:b/>
          <w:sz w:val="28"/>
          <w:szCs w:val="28"/>
          <w:u w:val="single"/>
        </w:rPr>
        <w:t>-</w:t>
      </w:r>
      <w:r w:rsidR="00747621" w:rsidRPr="002A52EA">
        <w:rPr>
          <w:b/>
          <w:sz w:val="28"/>
          <w:szCs w:val="28"/>
          <w:u w:val="single"/>
        </w:rPr>
        <w:t xml:space="preserve"> analýza kanalizační sítě </w:t>
      </w:r>
      <w:r w:rsidR="009F5E78" w:rsidRPr="002A52EA">
        <w:rPr>
          <w:b/>
          <w:sz w:val="28"/>
          <w:szCs w:val="28"/>
          <w:u w:val="single"/>
        </w:rPr>
        <w:t>a cent</w:t>
      </w:r>
      <w:r w:rsidR="007C1B5B">
        <w:rPr>
          <w:b/>
          <w:sz w:val="28"/>
          <w:szCs w:val="28"/>
          <w:u w:val="single"/>
        </w:rPr>
        <w:t>r</w:t>
      </w:r>
      <w:r w:rsidR="009F5E78" w:rsidRPr="002A52EA">
        <w:rPr>
          <w:b/>
          <w:sz w:val="28"/>
          <w:szCs w:val="28"/>
          <w:u w:val="single"/>
        </w:rPr>
        <w:t xml:space="preserve">álního sběrače </w:t>
      </w:r>
      <w:r w:rsidR="00747621" w:rsidRPr="002A52EA">
        <w:rPr>
          <w:b/>
          <w:sz w:val="28"/>
          <w:szCs w:val="28"/>
          <w:u w:val="single"/>
        </w:rPr>
        <w:t>(generel)</w:t>
      </w:r>
    </w:p>
    <w:p w:rsidR="002A52EA" w:rsidRDefault="002A52EA" w:rsidP="002A52EA">
      <w:pPr>
        <w:jc w:val="both"/>
      </w:pPr>
    </w:p>
    <w:p w:rsidR="002A52EA" w:rsidRDefault="002A52EA" w:rsidP="002A52EA">
      <w:pPr>
        <w:jc w:val="both"/>
      </w:pPr>
      <w:r w:rsidRPr="007B4397">
        <w:t xml:space="preserve">V poslední době se vynořilo několik problémů </w:t>
      </w:r>
      <w:r>
        <w:t>na kanalizační síti v západní části Turnova, které vždy také částečně souvisel</w:t>
      </w:r>
      <w:r w:rsidR="001026D6">
        <w:t>y</w:t>
      </w:r>
      <w:r>
        <w:t xml:space="preserve"> i s dešťovými vodami</w:t>
      </w:r>
      <w:r w:rsidR="001026D6">
        <w:t>.</w:t>
      </w:r>
      <w:r>
        <w:t xml:space="preserve"> </w:t>
      </w:r>
      <w:r w:rsidR="001026D6">
        <w:t>T</w:t>
      </w:r>
      <w:r>
        <w:t xml:space="preserve">ento problém byl v Turnově chápán vždy </w:t>
      </w:r>
      <w:r w:rsidR="007C1B5B">
        <w:t xml:space="preserve">méně důležitě a hlavně jen podle jednotlivých samostatných projevů. </w:t>
      </w:r>
      <w:r>
        <w:t xml:space="preserve"> Jedná se například o „vyplachování“ kanalizace odlehčením do </w:t>
      </w:r>
      <w:proofErr w:type="spellStart"/>
      <w:r>
        <w:t>Odolenovického</w:t>
      </w:r>
      <w:proofErr w:type="spellEnd"/>
      <w:r>
        <w:t xml:space="preserve"> potoka, kapacitní problémy a technický stav hlavní kanalizační sběrač ve valu pod Údolím lásky</w:t>
      </w:r>
      <w:r w:rsidR="007C1B5B">
        <w:t xml:space="preserve">, diskuse nad novým územním plánem města, řešením odkanalizování </w:t>
      </w:r>
      <w:proofErr w:type="spellStart"/>
      <w:r w:rsidR="007C1B5B">
        <w:t>Vesecka</w:t>
      </w:r>
      <w:proofErr w:type="spellEnd"/>
      <w:r w:rsidR="007C1B5B">
        <w:t xml:space="preserve">, </w:t>
      </w:r>
      <w:r>
        <w:t>apod.</w:t>
      </w:r>
    </w:p>
    <w:p w:rsidR="007C1B5B" w:rsidRDefault="007C1B5B" w:rsidP="002A52EA">
      <w:pPr>
        <w:jc w:val="both"/>
      </w:pPr>
    </w:p>
    <w:p w:rsidR="002A52EA" w:rsidRDefault="007C1B5B" w:rsidP="002A52EA">
      <w:pPr>
        <w:jc w:val="both"/>
      </w:pPr>
      <w:r>
        <w:t xml:space="preserve">I na základě podnětu starosty města pro oblast </w:t>
      </w:r>
      <w:proofErr w:type="spellStart"/>
      <w:r w:rsidR="001026D6">
        <w:t>V</w:t>
      </w:r>
      <w:r>
        <w:t>esecka</w:t>
      </w:r>
      <w:proofErr w:type="spellEnd"/>
      <w:r>
        <w:t xml:space="preserve"> jsme společně s provozovatelem </w:t>
      </w:r>
      <w:r w:rsidR="001026D6">
        <w:t>d</w:t>
      </w:r>
      <w:r w:rsidR="002A52EA">
        <w:t xml:space="preserve">ospěli k názoru, že </w:t>
      </w:r>
      <w:r w:rsidR="001026D6">
        <w:t xml:space="preserve">přišel vhodný čas a že </w:t>
      </w:r>
      <w:r w:rsidR="002A52EA">
        <w:t>je třeba oblast řešit komplexně</w:t>
      </w:r>
      <w:r w:rsidR="001026D6">
        <w:t>.</w:t>
      </w:r>
      <w:r w:rsidR="002A52EA">
        <w:t xml:space="preserve"> </w:t>
      </w:r>
      <w:r w:rsidR="001026D6">
        <w:t xml:space="preserve">Tedy </w:t>
      </w:r>
      <w:r w:rsidR="002A52EA">
        <w:t>zadat analýzu hlavních stok kanalizační sítě v západní části Turnova – generel části kanalizace.</w:t>
      </w:r>
    </w:p>
    <w:p w:rsidR="002A52EA" w:rsidRDefault="002A52EA" w:rsidP="002A52EA">
      <w:pPr>
        <w:jc w:val="both"/>
      </w:pPr>
    </w:p>
    <w:p w:rsidR="001026D6" w:rsidRDefault="001026D6" w:rsidP="002A52EA">
      <w:pPr>
        <w:jc w:val="both"/>
      </w:pPr>
      <w:r>
        <w:t xml:space="preserve">Pro informaci jde o prostor od </w:t>
      </w:r>
      <w:proofErr w:type="spellStart"/>
      <w:r>
        <w:t>Vesecka</w:t>
      </w:r>
      <w:proofErr w:type="spellEnd"/>
      <w:r>
        <w:t xml:space="preserve">, přes  </w:t>
      </w:r>
      <w:proofErr w:type="spellStart"/>
      <w:r>
        <w:t>Daliměřice</w:t>
      </w:r>
      <w:proofErr w:type="spellEnd"/>
      <w:r>
        <w:t>, centrální prostor sídlišť, zadní část Nádražní ulice, průmyslov</w:t>
      </w:r>
      <w:r w:rsidR="00206432">
        <w:t>é</w:t>
      </w:r>
      <w:r>
        <w:t xml:space="preserve"> zón</w:t>
      </w:r>
      <w:r w:rsidR="00206432">
        <w:t>y</w:t>
      </w:r>
      <w:r>
        <w:t xml:space="preserve"> na </w:t>
      </w:r>
      <w:proofErr w:type="spellStart"/>
      <w:r>
        <w:t>Nudvojovické</w:t>
      </w:r>
      <w:proofErr w:type="spellEnd"/>
      <w:r>
        <w:t xml:space="preserve"> ulici, hlavní přivaděč za fotbalovými stadiony, shybk</w:t>
      </w:r>
      <w:r w:rsidR="00206432">
        <w:t>u</w:t>
      </w:r>
      <w:r>
        <w:t xml:space="preserve"> přes Jizeru až po nátok na ČOV. Současně je nutno vyhodnotit vlivu různých oblastí </w:t>
      </w:r>
      <w:proofErr w:type="spellStart"/>
      <w:r>
        <w:t>Ohrazenic</w:t>
      </w:r>
      <w:proofErr w:type="spellEnd"/>
      <w:r>
        <w:t xml:space="preserve">, nátok od </w:t>
      </w:r>
      <w:proofErr w:type="spellStart"/>
      <w:r>
        <w:t>Jenišovic</w:t>
      </w:r>
      <w:proofErr w:type="spellEnd"/>
      <w:r>
        <w:t xml:space="preserve"> a celkové nátoky na ĆOV z jiných území (přivaděčů) města. </w:t>
      </w:r>
    </w:p>
    <w:p w:rsidR="001026D6" w:rsidRDefault="001026D6" w:rsidP="002A52EA">
      <w:pPr>
        <w:jc w:val="both"/>
      </w:pPr>
    </w:p>
    <w:p w:rsidR="001026D6" w:rsidRPr="001026D6" w:rsidRDefault="001026D6" w:rsidP="002A52EA">
      <w:pPr>
        <w:jc w:val="both"/>
        <w:rPr>
          <w:b/>
        </w:rPr>
      </w:pPr>
      <w:r w:rsidRPr="001026D6">
        <w:rPr>
          <w:b/>
        </w:rPr>
        <w:t xml:space="preserve">Cílem naší letošní činnosti jsou maximálně dokonalá analýza existujícího stavu sítě, průběžná měření její kapacity, odhalení technicky nejhorších míst nutných k řešení, analýza odlehčovacích objektů, vazba na řešení dešťových vod a přetížení </w:t>
      </w:r>
      <w:proofErr w:type="spellStart"/>
      <w:r w:rsidRPr="001026D6">
        <w:rPr>
          <w:b/>
        </w:rPr>
        <w:t>Odolenovickéh</w:t>
      </w:r>
      <w:proofErr w:type="spellEnd"/>
      <w:r w:rsidRPr="001026D6">
        <w:rPr>
          <w:b/>
        </w:rPr>
        <w:t xml:space="preserve"> potoka, připravenost </w:t>
      </w:r>
      <w:r w:rsidR="00206432">
        <w:rPr>
          <w:b/>
        </w:rPr>
        <w:t xml:space="preserve">hlavní </w:t>
      </w:r>
      <w:r w:rsidRPr="001026D6">
        <w:rPr>
          <w:b/>
        </w:rPr>
        <w:t xml:space="preserve">stoky pro rozvoj dle územních plánů Turnova a </w:t>
      </w:r>
      <w:proofErr w:type="spellStart"/>
      <w:r w:rsidRPr="001026D6">
        <w:rPr>
          <w:b/>
        </w:rPr>
        <w:t>Ohrazenic</w:t>
      </w:r>
      <w:proofErr w:type="spellEnd"/>
      <w:r w:rsidRPr="001026D6">
        <w:rPr>
          <w:b/>
        </w:rPr>
        <w:t>, atd.</w:t>
      </w:r>
    </w:p>
    <w:p w:rsidR="001026D6" w:rsidRPr="001026D6" w:rsidRDefault="001026D6" w:rsidP="002A52EA">
      <w:pPr>
        <w:jc w:val="both"/>
        <w:rPr>
          <w:b/>
        </w:rPr>
      </w:pPr>
    </w:p>
    <w:p w:rsidR="002A52EA" w:rsidRDefault="002A52EA" w:rsidP="002A52EA">
      <w:pPr>
        <w:jc w:val="both"/>
      </w:pPr>
      <w:r>
        <w:t>Jde o složitou problematiku, kdy již zadání</w:t>
      </w:r>
      <w:r w:rsidR="003407DC">
        <w:t xml:space="preserve"> odborným firmám </w:t>
      </w:r>
      <w:r>
        <w:t xml:space="preserve">hodně ovlivňuje kvalitu a použitelnost výstupů a závěrů. Z toho důvodu jsme se poptali a následně i zadali </w:t>
      </w:r>
      <w:r w:rsidRPr="00206432">
        <w:rPr>
          <w:b/>
        </w:rPr>
        <w:t xml:space="preserve">ing. </w:t>
      </w:r>
      <w:proofErr w:type="spellStart"/>
      <w:r w:rsidRPr="00206432">
        <w:rPr>
          <w:b/>
        </w:rPr>
        <w:t>Čepickému</w:t>
      </w:r>
      <w:proofErr w:type="spellEnd"/>
      <w:r w:rsidRPr="00206432">
        <w:rPr>
          <w:b/>
        </w:rPr>
        <w:t>,</w:t>
      </w:r>
      <w:r>
        <w:t xml:space="preserve"> který má s podobným zkušenosti, technickou a konzultační činnost při zadání, průběhu zpracovávání generelu a vyhodnocení.</w:t>
      </w:r>
      <w:r w:rsidR="001026D6">
        <w:t xml:space="preserve"> </w:t>
      </w:r>
      <w:r>
        <w:t xml:space="preserve">Náklady </w:t>
      </w:r>
      <w:r w:rsidR="001026D6">
        <w:t xml:space="preserve">na tuto organizačně koncepční činnost jsou </w:t>
      </w:r>
      <w:proofErr w:type="spellStart"/>
      <w:r w:rsidR="001026D6">
        <w:t>nasmlouvány</w:t>
      </w:r>
      <w:proofErr w:type="spellEnd"/>
      <w:r w:rsidR="001026D6">
        <w:t xml:space="preserve"> za částku 76 tis. Kč.</w:t>
      </w:r>
      <w:r w:rsidR="003407DC">
        <w:t xml:space="preserve"> V rámci této činnosti a při přípravě podkladů zásadně napomáhají také pracovníci provozní organizace </w:t>
      </w:r>
      <w:proofErr w:type="spellStart"/>
      <w:r w:rsidR="003407DC">
        <w:t>SčVK</w:t>
      </w:r>
      <w:proofErr w:type="spellEnd"/>
      <w:r w:rsidR="003407DC">
        <w:t xml:space="preserve"> – analýza dnešních informací. </w:t>
      </w:r>
    </w:p>
    <w:p w:rsidR="001026D6" w:rsidRDefault="001026D6" w:rsidP="002A52EA">
      <w:pPr>
        <w:jc w:val="both"/>
      </w:pPr>
    </w:p>
    <w:p w:rsidR="002A52EA" w:rsidRDefault="002A52EA" w:rsidP="002A52EA">
      <w:pPr>
        <w:jc w:val="both"/>
      </w:pPr>
      <w:r>
        <w:t xml:space="preserve">Předpokládáme, že zadání </w:t>
      </w:r>
      <w:r w:rsidR="003407DC">
        <w:t xml:space="preserve">k vypracování nabídky pro zpracování generelu této části kanalizační sítě města </w:t>
      </w:r>
      <w:r>
        <w:t xml:space="preserve">by mělo být hotové nejpozději do konce března, následně proběhne </w:t>
      </w:r>
      <w:r w:rsidR="003407DC">
        <w:t xml:space="preserve">poptávková varianta (cílená na zkušené firmy) </w:t>
      </w:r>
      <w:r>
        <w:t>soutěž</w:t>
      </w:r>
      <w:r w:rsidR="003407DC">
        <w:t>e</w:t>
      </w:r>
      <w:r>
        <w:t xml:space="preserve"> a její výsledek bude RS předložen ke schválení.</w:t>
      </w:r>
    </w:p>
    <w:p w:rsidR="002A52EA" w:rsidRDefault="002A52EA" w:rsidP="002A52EA">
      <w:pPr>
        <w:jc w:val="both"/>
      </w:pPr>
    </w:p>
    <w:p w:rsidR="002A52EA" w:rsidRDefault="002A52EA" w:rsidP="002A52EA">
      <w:pPr>
        <w:jc w:val="both"/>
      </w:pPr>
      <w:r>
        <w:t xml:space="preserve">Závěrem z generelu by měl být </w:t>
      </w:r>
      <w:r w:rsidR="003407DC">
        <w:t xml:space="preserve">vedle celkové analýzy i </w:t>
      </w:r>
      <w:r>
        <w:t>návrh konkrétních technických opatření včetně odhadu nákladů</w:t>
      </w:r>
      <w:r w:rsidR="003407DC">
        <w:t xml:space="preserve"> a stanovení jejich priorit.</w:t>
      </w:r>
      <w:r w:rsidR="00206432">
        <w:t xml:space="preserve"> Výsledkem v </w:t>
      </w:r>
      <w:proofErr w:type="gramStart"/>
      <w:r w:rsidR="00206432">
        <w:t>každém  případě</w:t>
      </w:r>
      <w:proofErr w:type="gramEnd"/>
      <w:r w:rsidR="00206432">
        <w:t xml:space="preserve"> bude </w:t>
      </w:r>
      <w:r w:rsidR="00206432" w:rsidRPr="00524AFC">
        <w:rPr>
          <w:b/>
        </w:rPr>
        <w:t>informace o velkých milionech korun</w:t>
      </w:r>
      <w:r w:rsidR="00206432">
        <w:t xml:space="preserve">, které do vylepšení této stoky musíme v příštích letech v Turnově vynaložit. </w:t>
      </w:r>
    </w:p>
    <w:p w:rsidR="002A52EA" w:rsidRDefault="002A52EA" w:rsidP="002A52EA">
      <w:pPr>
        <w:jc w:val="both"/>
      </w:pPr>
    </w:p>
    <w:p w:rsidR="002A52EA" w:rsidRPr="00666BD4" w:rsidRDefault="002A52EA" w:rsidP="002A52EA">
      <w:pPr>
        <w:jc w:val="both"/>
        <w:rPr>
          <w:b/>
          <w:u w:val="single"/>
        </w:rPr>
      </w:pPr>
      <w:r w:rsidRPr="00666BD4">
        <w:rPr>
          <w:b/>
          <w:u w:val="single"/>
        </w:rPr>
        <w:t>Návrh na usnesení:</w:t>
      </w:r>
    </w:p>
    <w:p w:rsidR="00666BD4" w:rsidRDefault="002A52EA" w:rsidP="00F23451">
      <w:pPr>
        <w:jc w:val="both"/>
      </w:pPr>
      <w:r>
        <w:t xml:space="preserve">RS bere na vědomí informaci o přípravy na zpracování generelu hlavních kanalizačních stoku </w:t>
      </w:r>
      <w:r w:rsidR="003407DC">
        <w:t xml:space="preserve">Turnov, západ a přípravě zadávacího řízení a v této souvislosti jmenuje hodnotící komisi ve složení ing. </w:t>
      </w:r>
      <w:proofErr w:type="spellStart"/>
      <w:r w:rsidR="003407DC">
        <w:t>Rajm</w:t>
      </w:r>
      <w:proofErr w:type="spellEnd"/>
      <w:r w:rsidR="003407DC">
        <w:t xml:space="preserve">, ing. </w:t>
      </w:r>
      <w:proofErr w:type="spellStart"/>
      <w:r w:rsidR="003407DC">
        <w:t>Čepický</w:t>
      </w:r>
      <w:proofErr w:type="spellEnd"/>
      <w:r w:rsidR="003407DC">
        <w:t xml:space="preserve">, ing. Hejduk, ing. Kovalčík, ing. Pěnička, p. Šimek, ing. Hocke, p. Vojtíšek. </w:t>
      </w:r>
    </w:p>
    <w:p w:rsidR="00747621" w:rsidRDefault="006D3690" w:rsidP="00666BD4">
      <w:pPr>
        <w:spacing w:after="200" w:line="276" w:lineRule="auto"/>
        <w:rPr>
          <w:b/>
          <w:sz w:val="28"/>
          <w:szCs w:val="28"/>
          <w:u w:val="single"/>
        </w:rPr>
      </w:pPr>
      <w:r>
        <w:rPr>
          <w:b/>
          <w:sz w:val="28"/>
          <w:szCs w:val="28"/>
          <w:u w:val="single"/>
        </w:rPr>
        <w:lastRenderedPageBreak/>
        <w:t>2</w:t>
      </w:r>
      <w:r w:rsidR="00747621">
        <w:rPr>
          <w:b/>
          <w:sz w:val="28"/>
          <w:szCs w:val="28"/>
          <w:u w:val="single"/>
        </w:rPr>
        <w:t xml:space="preserve">.2. </w:t>
      </w:r>
      <w:r w:rsidR="00747621" w:rsidRPr="00747621">
        <w:rPr>
          <w:b/>
          <w:sz w:val="28"/>
          <w:szCs w:val="28"/>
          <w:u w:val="single"/>
        </w:rPr>
        <w:t xml:space="preserve">Turnov – havarijní oprava </w:t>
      </w:r>
      <w:proofErr w:type="spellStart"/>
      <w:r w:rsidR="00747621" w:rsidRPr="00747621">
        <w:rPr>
          <w:b/>
          <w:sz w:val="28"/>
          <w:szCs w:val="28"/>
          <w:u w:val="single"/>
        </w:rPr>
        <w:t>hydroizolace</w:t>
      </w:r>
      <w:proofErr w:type="spellEnd"/>
      <w:r w:rsidR="00747621" w:rsidRPr="00747621">
        <w:rPr>
          <w:b/>
          <w:sz w:val="28"/>
          <w:szCs w:val="28"/>
          <w:u w:val="single"/>
        </w:rPr>
        <w:t xml:space="preserve"> </w:t>
      </w:r>
      <w:r w:rsidR="00F23451">
        <w:rPr>
          <w:b/>
          <w:sz w:val="28"/>
          <w:szCs w:val="28"/>
          <w:u w:val="single"/>
        </w:rPr>
        <w:t xml:space="preserve">vodojemu </w:t>
      </w:r>
      <w:r w:rsidR="00747621" w:rsidRPr="00747621">
        <w:rPr>
          <w:b/>
          <w:sz w:val="28"/>
          <w:szCs w:val="28"/>
          <w:u w:val="single"/>
        </w:rPr>
        <w:t xml:space="preserve"> </w:t>
      </w:r>
      <w:proofErr w:type="spellStart"/>
      <w:r w:rsidR="00747621" w:rsidRPr="00747621">
        <w:rPr>
          <w:b/>
          <w:sz w:val="28"/>
          <w:szCs w:val="28"/>
          <w:u w:val="single"/>
        </w:rPr>
        <w:t>Károvsko</w:t>
      </w:r>
      <w:proofErr w:type="spellEnd"/>
      <w:r w:rsidR="00747621" w:rsidRPr="00747621">
        <w:rPr>
          <w:b/>
          <w:sz w:val="28"/>
          <w:szCs w:val="28"/>
          <w:u w:val="single"/>
        </w:rPr>
        <w:t xml:space="preserve"> – výběr dodavatele</w:t>
      </w:r>
    </w:p>
    <w:p w:rsidR="00747621" w:rsidRDefault="00747621" w:rsidP="00747621">
      <w:pPr>
        <w:jc w:val="both"/>
      </w:pPr>
      <w:r>
        <w:t>V polovině června letošního roku bylo zjištěno masivní pronikání povrchové znečištěné vody</w:t>
      </w:r>
      <w:r w:rsidRPr="00947038">
        <w:t xml:space="preserve"> </w:t>
      </w:r>
      <w:r>
        <w:t>v horní části stěnových panelů dovnitř do akumulace</w:t>
      </w:r>
      <w:r w:rsidRPr="00C636CF">
        <w:t xml:space="preserve"> </w:t>
      </w:r>
      <w:r>
        <w:t xml:space="preserve">vodojemu </w:t>
      </w:r>
      <w:proofErr w:type="spellStart"/>
      <w:r>
        <w:t>Károvsko</w:t>
      </w:r>
      <w:proofErr w:type="spellEnd"/>
      <w:r>
        <w:t xml:space="preserve"> - 1000m</w:t>
      </w:r>
      <w:r w:rsidRPr="00447D95">
        <w:rPr>
          <w:vertAlign w:val="superscript"/>
        </w:rPr>
        <w:t>3</w:t>
      </w:r>
      <w:r>
        <w:t xml:space="preserve">. Důvodem byla poškozená, nefunkční </w:t>
      </w:r>
      <w:proofErr w:type="spellStart"/>
      <w:r>
        <w:t>hydroizolace</w:t>
      </w:r>
      <w:proofErr w:type="spellEnd"/>
      <w:r>
        <w:t xml:space="preserve">. </w:t>
      </w:r>
      <w:r w:rsidR="00D6797C">
        <w:t>Důležitý o</w:t>
      </w:r>
      <w:r>
        <w:t xml:space="preserve">bjekt </w:t>
      </w:r>
      <w:r w:rsidR="00D6797C">
        <w:t xml:space="preserve">musel být </w:t>
      </w:r>
      <w:r>
        <w:t>odstaven z provozu.</w:t>
      </w:r>
    </w:p>
    <w:p w:rsidR="00747621" w:rsidRDefault="00747621" w:rsidP="00747621">
      <w:pPr>
        <w:jc w:val="both"/>
      </w:pPr>
    </w:p>
    <w:p w:rsidR="00747621" w:rsidRPr="00524AFC" w:rsidRDefault="00747621" w:rsidP="00747621">
      <w:pPr>
        <w:jc w:val="both"/>
        <w:rPr>
          <w:b/>
        </w:rPr>
      </w:pPr>
      <w:r>
        <w:t>Po neúspěšném zadání na podzim loňského roku</w:t>
      </w:r>
      <w:r w:rsidR="00D6797C">
        <w:t xml:space="preserve"> (firmy postupně odstupovaly, nevhodné klimatické podmínky)</w:t>
      </w:r>
      <w:r>
        <w:t xml:space="preserve"> byla na základě odsouhlasení Rady sdružení vypsána </w:t>
      </w:r>
      <w:r w:rsidR="00524AFC">
        <w:t xml:space="preserve">nová </w:t>
      </w:r>
      <w:r>
        <w:t xml:space="preserve">veřejná zakázka malého rozsahu na dodavatele havarijní opravy </w:t>
      </w:r>
      <w:proofErr w:type="spellStart"/>
      <w:r>
        <w:t>hydroizolace</w:t>
      </w:r>
      <w:proofErr w:type="spellEnd"/>
      <w:r>
        <w:t xml:space="preserve"> stropu a horní části stěn znovu.</w:t>
      </w:r>
      <w:r w:rsidR="00D6797C">
        <w:t xml:space="preserve"> </w:t>
      </w:r>
      <w:r>
        <w:t xml:space="preserve">Doručeno bylo </w:t>
      </w:r>
      <w:r w:rsidRPr="00524AFC">
        <w:rPr>
          <w:b/>
        </w:rPr>
        <w:t>11 nabídek.</w:t>
      </w:r>
    </w:p>
    <w:p w:rsidR="00870F03" w:rsidRDefault="00870F03" w:rsidP="00747621">
      <w:pPr>
        <w:jc w:val="both"/>
      </w:pPr>
    </w:p>
    <w:p w:rsidR="00747621" w:rsidRDefault="00747621" w:rsidP="00747621">
      <w:pPr>
        <w:jc w:val="both"/>
      </w:pPr>
      <w:r>
        <w:t>Nabídka firmy IPOK s.r.o. Praha neobsahovala téměř žádné povinné součásti nabídky, nedoloženo splnění podmínek k účasti (</w:t>
      </w:r>
      <w:r w:rsidRPr="00A41BA1">
        <w:t>chybí představení firmy, reference, oceněný výkaz výměr, není doložena akceptace min. smluvních podmínek ani požadovaného termínu</w:t>
      </w:r>
      <w:r>
        <w:t>) a hodnotící komise tak nabídku vyřadila z dalšího hodnocení.</w:t>
      </w:r>
    </w:p>
    <w:p w:rsidR="00870F03" w:rsidRDefault="00870F03" w:rsidP="00747621">
      <w:pPr>
        <w:jc w:val="both"/>
      </w:pPr>
    </w:p>
    <w:p w:rsidR="00870F03" w:rsidRDefault="00747621" w:rsidP="00747621">
      <w:pPr>
        <w:jc w:val="both"/>
      </w:pPr>
      <w:r>
        <w:t xml:space="preserve">Všechny ostatní nabídky splnily veškeré podmínky a byly posuzovány. Po rozboru byl uchazeč s nejnižší cenou požádání doložení vybraných jednotkových cen, což učinil. </w:t>
      </w:r>
    </w:p>
    <w:p w:rsidR="00870F03" w:rsidRDefault="00870F03" w:rsidP="00747621">
      <w:pPr>
        <w:jc w:val="both"/>
      </w:pPr>
    </w:p>
    <w:p w:rsidR="00747621" w:rsidRDefault="00747621" w:rsidP="00747621">
      <w:pPr>
        <w:jc w:val="both"/>
      </w:pPr>
      <w:r>
        <w:t>Hodnotící komise tyto vyžádané informace následně projednala a o pořadí nabídek rozhodla následovně (jediným hodnotícím kritériem byla nabídková cena):</w:t>
      </w:r>
    </w:p>
    <w:p w:rsidR="00870F03" w:rsidRDefault="00870F03" w:rsidP="00747621">
      <w:pPr>
        <w:jc w:val="both"/>
      </w:pPr>
    </w:p>
    <w:p w:rsidR="00747621" w:rsidRPr="00404E0D" w:rsidRDefault="00747621" w:rsidP="00747621">
      <w:pPr>
        <w:ind w:firstLine="426"/>
        <w:jc w:val="both"/>
        <w:rPr>
          <w:b/>
        </w:rPr>
      </w:pPr>
      <w:r w:rsidRPr="00404E0D">
        <w:rPr>
          <w:b/>
        </w:rPr>
        <w:t>1.</w:t>
      </w:r>
      <w:r w:rsidRPr="00404E0D">
        <w:rPr>
          <w:b/>
        </w:rPr>
        <w:tab/>
        <w:t xml:space="preserve">místo: </w:t>
      </w:r>
      <w:r>
        <w:rPr>
          <w:b/>
        </w:rPr>
        <w:t xml:space="preserve">Izolace </w:t>
      </w:r>
      <w:proofErr w:type="spellStart"/>
      <w:r>
        <w:rPr>
          <w:b/>
        </w:rPr>
        <w:t>Hak</w:t>
      </w:r>
      <w:proofErr w:type="spellEnd"/>
      <w:r>
        <w:rPr>
          <w:b/>
        </w:rPr>
        <w:t xml:space="preserve"> s.r.o. Rokytnice n. </w:t>
      </w:r>
      <w:proofErr w:type="spellStart"/>
      <w:r>
        <w:rPr>
          <w:b/>
        </w:rPr>
        <w:t>Jiz</w:t>
      </w:r>
      <w:proofErr w:type="spellEnd"/>
      <w:r>
        <w:rPr>
          <w:b/>
        </w:rPr>
        <w:t>.</w:t>
      </w:r>
      <w:r>
        <w:rPr>
          <w:b/>
        </w:rPr>
        <w:tab/>
      </w:r>
      <w:r>
        <w:rPr>
          <w:b/>
        </w:rPr>
        <w:tab/>
      </w:r>
      <w:r>
        <w:rPr>
          <w:b/>
        </w:rPr>
        <w:tab/>
      </w:r>
      <w:r>
        <w:rPr>
          <w:b/>
        </w:rPr>
        <w:tab/>
        <w:t xml:space="preserve">   679</w:t>
      </w:r>
      <w:r w:rsidRPr="00404E0D">
        <w:rPr>
          <w:b/>
        </w:rPr>
        <w:t>.0</w:t>
      </w:r>
      <w:r>
        <w:rPr>
          <w:b/>
        </w:rPr>
        <w:t>92</w:t>
      </w:r>
      <w:r w:rsidRPr="00404E0D">
        <w:rPr>
          <w:b/>
        </w:rPr>
        <w:t>,-   Kč</w:t>
      </w:r>
    </w:p>
    <w:p w:rsidR="00747621" w:rsidRDefault="00747621" w:rsidP="00747621">
      <w:pPr>
        <w:ind w:left="426"/>
        <w:jc w:val="both"/>
      </w:pPr>
      <w:r>
        <w:t>2.</w:t>
      </w:r>
      <w:r>
        <w:tab/>
        <w:t>místo: Šebesta VHS s.r.o. Jablonec n. N.</w:t>
      </w:r>
      <w:r>
        <w:tab/>
      </w:r>
      <w:r>
        <w:tab/>
      </w:r>
      <w:r>
        <w:tab/>
      </w:r>
      <w:r>
        <w:tab/>
        <w:t xml:space="preserve">   732.089,-   Kč</w:t>
      </w:r>
    </w:p>
    <w:p w:rsidR="00747621" w:rsidRDefault="00747621" w:rsidP="00747621">
      <w:pPr>
        <w:ind w:left="426"/>
        <w:jc w:val="both"/>
      </w:pPr>
      <w:r>
        <w:t>3.</w:t>
      </w:r>
      <w:r>
        <w:tab/>
        <w:t>místo: ELGO CZ s.r.o. Česká Lípa</w:t>
      </w:r>
      <w:r>
        <w:tab/>
      </w:r>
      <w:r>
        <w:tab/>
      </w:r>
      <w:r>
        <w:tab/>
      </w:r>
      <w:r>
        <w:tab/>
      </w:r>
      <w:r>
        <w:tab/>
        <w:t xml:space="preserve">   787.135,-   Kč</w:t>
      </w:r>
    </w:p>
    <w:p w:rsidR="00747621" w:rsidRDefault="00747621" w:rsidP="00747621">
      <w:pPr>
        <w:ind w:left="426"/>
        <w:jc w:val="both"/>
      </w:pPr>
      <w:r>
        <w:t>4.</w:t>
      </w:r>
      <w:r>
        <w:tab/>
        <w:t>místo: BREX s.r.o. Liberec</w:t>
      </w:r>
      <w:r>
        <w:tab/>
      </w:r>
      <w:r>
        <w:tab/>
      </w:r>
      <w:r>
        <w:tab/>
      </w:r>
      <w:r>
        <w:tab/>
      </w:r>
      <w:r>
        <w:tab/>
      </w:r>
      <w:r>
        <w:tab/>
        <w:t xml:space="preserve">   789.322,44Kč</w:t>
      </w:r>
    </w:p>
    <w:p w:rsidR="00747621" w:rsidRDefault="00747621" w:rsidP="00747621">
      <w:pPr>
        <w:ind w:left="426"/>
        <w:jc w:val="both"/>
      </w:pPr>
      <w:r>
        <w:t>5.</w:t>
      </w:r>
      <w:r>
        <w:tab/>
        <w:t>místo: MEBIKAN s.r.o. Ústí n. L.</w:t>
      </w:r>
      <w:r>
        <w:tab/>
      </w:r>
      <w:r>
        <w:tab/>
      </w:r>
      <w:r>
        <w:tab/>
      </w:r>
      <w:r>
        <w:tab/>
      </w:r>
      <w:r>
        <w:tab/>
        <w:t xml:space="preserve">   808.299,-   Kč</w:t>
      </w:r>
    </w:p>
    <w:p w:rsidR="00747621" w:rsidRDefault="00747621" w:rsidP="00747621">
      <w:pPr>
        <w:ind w:left="426"/>
        <w:jc w:val="both"/>
      </w:pPr>
      <w:r>
        <w:t>6.</w:t>
      </w:r>
      <w:r>
        <w:tab/>
        <w:t xml:space="preserve">místo: Jaroslav </w:t>
      </w:r>
      <w:proofErr w:type="spellStart"/>
      <w:r>
        <w:t>Turták</w:t>
      </w:r>
      <w:proofErr w:type="spellEnd"/>
      <w:r>
        <w:t>, Jablonné v Podještědí</w:t>
      </w:r>
      <w:r>
        <w:tab/>
      </w:r>
      <w:r>
        <w:tab/>
      </w:r>
      <w:r>
        <w:tab/>
        <w:t xml:space="preserve">   847.237,-   Kč</w:t>
      </w:r>
    </w:p>
    <w:p w:rsidR="00747621" w:rsidRDefault="00747621" w:rsidP="00747621">
      <w:pPr>
        <w:ind w:left="426"/>
        <w:jc w:val="both"/>
      </w:pPr>
      <w:r>
        <w:t xml:space="preserve">7. místo: </w:t>
      </w:r>
      <w:proofErr w:type="spellStart"/>
      <w:r>
        <w:t>Complet</w:t>
      </w:r>
      <w:proofErr w:type="spellEnd"/>
      <w:r>
        <w:t xml:space="preserve"> San s.r.o. Liberec</w:t>
      </w:r>
      <w:r>
        <w:tab/>
      </w:r>
      <w:r>
        <w:tab/>
      </w:r>
      <w:r>
        <w:tab/>
      </w:r>
      <w:r>
        <w:tab/>
      </w:r>
      <w:r>
        <w:tab/>
        <w:t xml:space="preserve">   891.886,-   Kč</w:t>
      </w:r>
    </w:p>
    <w:p w:rsidR="00747621" w:rsidRDefault="00747621" w:rsidP="00747621">
      <w:pPr>
        <w:ind w:left="426"/>
        <w:jc w:val="both"/>
      </w:pPr>
      <w:r>
        <w:tab/>
        <w:t xml:space="preserve">          alternativní nabídka za cenu 799.731,-Kč</w:t>
      </w:r>
    </w:p>
    <w:p w:rsidR="00747621" w:rsidRDefault="00747621" w:rsidP="00747621">
      <w:pPr>
        <w:ind w:left="426"/>
        <w:jc w:val="both"/>
      </w:pPr>
      <w:r>
        <w:t>8. místo: ing. Jiří Červa, Turnov</w:t>
      </w:r>
      <w:r>
        <w:tab/>
      </w:r>
      <w:r>
        <w:tab/>
      </w:r>
      <w:r>
        <w:tab/>
      </w:r>
      <w:r>
        <w:tab/>
      </w:r>
      <w:r>
        <w:tab/>
      </w:r>
      <w:r>
        <w:tab/>
        <w:t xml:space="preserve">   899.493,-   Kč</w:t>
      </w:r>
    </w:p>
    <w:p w:rsidR="00747621" w:rsidRDefault="00747621" w:rsidP="00747621">
      <w:pPr>
        <w:ind w:left="426"/>
        <w:jc w:val="both"/>
      </w:pPr>
      <w:r>
        <w:t>9. místo: FAST střechy s.r.o. Náchod</w:t>
      </w:r>
      <w:r>
        <w:tab/>
      </w:r>
      <w:r>
        <w:tab/>
      </w:r>
      <w:r>
        <w:tab/>
      </w:r>
      <w:r>
        <w:tab/>
      </w:r>
      <w:r>
        <w:tab/>
        <w:t xml:space="preserve">   933.791,-   Kč</w:t>
      </w:r>
    </w:p>
    <w:p w:rsidR="00747621" w:rsidRDefault="00747621" w:rsidP="00747621">
      <w:pPr>
        <w:ind w:left="426"/>
        <w:jc w:val="both"/>
      </w:pPr>
      <w:r>
        <w:t>10. místo: GME s.r.o. Ostrava</w:t>
      </w:r>
      <w:r>
        <w:tab/>
      </w:r>
      <w:r>
        <w:tab/>
      </w:r>
      <w:r>
        <w:tab/>
      </w:r>
      <w:r>
        <w:tab/>
      </w:r>
      <w:r>
        <w:tab/>
      </w:r>
      <w:r>
        <w:tab/>
        <w:t>1.057.920,-   Kč</w:t>
      </w:r>
    </w:p>
    <w:p w:rsidR="00747621" w:rsidRDefault="00747621" w:rsidP="00747621">
      <w:pPr>
        <w:jc w:val="both"/>
      </w:pPr>
    </w:p>
    <w:p w:rsidR="00747621" w:rsidRDefault="00747621" w:rsidP="00747621">
      <w:pPr>
        <w:jc w:val="both"/>
      </w:pPr>
      <w:r>
        <w:t>Vyřazena nabídka firmy IPOK s.r.o. Praha</w:t>
      </w:r>
      <w:r>
        <w:tab/>
      </w:r>
      <w:r>
        <w:tab/>
      </w:r>
      <w:r>
        <w:tab/>
      </w:r>
      <w:r>
        <w:tab/>
        <w:t>1.035.000,-   Kč</w:t>
      </w:r>
    </w:p>
    <w:p w:rsidR="00747621" w:rsidRDefault="00747621" w:rsidP="00747621">
      <w:pPr>
        <w:jc w:val="both"/>
      </w:pPr>
    </w:p>
    <w:p w:rsidR="00747621" w:rsidRPr="00EE73FC" w:rsidRDefault="00747621" w:rsidP="00747621">
      <w:pPr>
        <w:jc w:val="both"/>
      </w:pPr>
      <w:r>
        <w:t xml:space="preserve">Hodnotící komise doporučuje zadat stavbu firmě Izolace </w:t>
      </w:r>
      <w:proofErr w:type="spellStart"/>
      <w:r>
        <w:t>Hak</w:t>
      </w:r>
      <w:proofErr w:type="spellEnd"/>
      <w:r>
        <w:t xml:space="preserve"> s.r.o. Rokytnice n. </w:t>
      </w:r>
      <w:proofErr w:type="spellStart"/>
      <w:r>
        <w:t>Jiz</w:t>
      </w:r>
      <w:proofErr w:type="spellEnd"/>
      <w:r>
        <w:t>.</w:t>
      </w:r>
      <w:r w:rsidR="00D6797C">
        <w:t xml:space="preserve"> Soutěž </w:t>
      </w:r>
      <w:r w:rsidR="00D6797C" w:rsidRPr="00EE73FC">
        <w:rPr>
          <w:b/>
        </w:rPr>
        <w:t>ve vhodném termí</w:t>
      </w:r>
      <w:r w:rsidR="00EE73FC" w:rsidRPr="00EE73FC">
        <w:rPr>
          <w:b/>
        </w:rPr>
        <w:t>n</w:t>
      </w:r>
      <w:r w:rsidR="00D6797C" w:rsidRPr="00EE73FC">
        <w:rPr>
          <w:b/>
        </w:rPr>
        <w:t>u přinesla více uchazečů a nižší cenu</w:t>
      </w:r>
      <w:r w:rsidR="00EE73FC">
        <w:rPr>
          <w:b/>
        </w:rPr>
        <w:t xml:space="preserve"> </w:t>
      </w:r>
      <w:r w:rsidR="00EE73FC">
        <w:t>oproti podzimnímu řešení.</w:t>
      </w:r>
      <w:r w:rsidR="0082322F">
        <w:t xml:space="preserve"> Tato částečná obnova bude již první prací z celkové obnovy areálů vodojemů.</w:t>
      </w:r>
    </w:p>
    <w:p w:rsidR="00747621" w:rsidRDefault="00747621" w:rsidP="00747621">
      <w:pPr>
        <w:jc w:val="both"/>
      </w:pPr>
    </w:p>
    <w:p w:rsidR="00747621" w:rsidRDefault="00747621" w:rsidP="00747621">
      <w:pPr>
        <w:jc w:val="both"/>
      </w:pPr>
      <w:r>
        <w:t>Termín realizace</w:t>
      </w:r>
      <w:r w:rsidRPr="003D57DD">
        <w:t xml:space="preserve"> </w:t>
      </w:r>
      <w:r>
        <w:t>- dle aktuálních povětrnostních podmínek</w:t>
      </w:r>
    </w:p>
    <w:p w:rsidR="00747621" w:rsidRDefault="00747621" w:rsidP="00747621">
      <w:pPr>
        <w:ind w:left="1416"/>
        <w:jc w:val="both"/>
      </w:pPr>
      <w:r>
        <w:t xml:space="preserve">       termín zahájení od konce února 2014</w:t>
      </w:r>
    </w:p>
    <w:p w:rsidR="00747621" w:rsidRDefault="00747621" w:rsidP="00747621">
      <w:pPr>
        <w:ind w:left="1416"/>
        <w:jc w:val="both"/>
      </w:pPr>
      <w:r>
        <w:t xml:space="preserve">       max. termín dokončení do </w:t>
      </w:r>
      <w:proofErr w:type="gramStart"/>
      <w:r>
        <w:t>10.5.2014</w:t>
      </w:r>
      <w:proofErr w:type="gramEnd"/>
    </w:p>
    <w:p w:rsidR="00870F03" w:rsidRDefault="00870F03" w:rsidP="00747621">
      <w:pPr>
        <w:jc w:val="both"/>
        <w:rPr>
          <w:b/>
          <w:u w:val="single"/>
        </w:rPr>
      </w:pPr>
    </w:p>
    <w:p w:rsidR="00747621" w:rsidRPr="00870F03" w:rsidRDefault="00747621" w:rsidP="00747621">
      <w:pPr>
        <w:jc w:val="both"/>
        <w:rPr>
          <w:b/>
          <w:u w:val="single"/>
        </w:rPr>
      </w:pPr>
      <w:r w:rsidRPr="00870F03">
        <w:rPr>
          <w:b/>
          <w:u w:val="single"/>
        </w:rPr>
        <w:t>Návrh na usnesení:</w:t>
      </w:r>
    </w:p>
    <w:p w:rsidR="00D26D7B" w:rsidRDefault="00747621" w:rsidP="00FE6CA6">
      <w:pPr>
        <w:jc w:val="both"/>
      </w:pPr>
      <w:r w:rsidRPr="00FF76E2">
        <w:t xml:space="preserve">RS souhlasí s výsledkem veřejné zakázky na </w:t>
      </w:r>
      <w:r>
        <w:t>dodavatele opravy „</w:t>
      </w:r>
      <w:r w:rsidRPr="003D57DD">
        <w:t xml:space="preserve">Turnov – havarijní oprava </w:t>
      </w:r>
      <w:proofErr w:type="spellStart"/>
      <w:r w:rsidRPr="003D57DD">
        <w:t>hydroizolace</w:t>
      </w:r>
      <w:proofErr w:type="spellEnd"/>
      <w:r w:rsidRPr="003D57DD">
        <w:t xml:space="preserve"> </w:t>
      </w:r>
      <w:r w:rsidR="00EE73FC">
        <w:t>VDJ</w:t>
      </w:r>
      <w:r w:rsidRPr="003D57DD">
        <w:t xml:space="preserve"> </w:t>
      </w:r>
      <w:proofErr w:type="spellStart"/>
      <w:r w:rsidRPr="003D57DD">
        <w:t>Károvsko</w:t>
      </w:r>
      <w:proofErr w:type="spellEnd"/>
      <w:r>
        <w:t xml:space="preserve">“ </w:t>
      </w:r>
      <w:r w:rsidRPr="00FF76E2">
        <w:t xml:space="preserve">a s podpisem smlouvy o dílo s firmou </w:t>
      </w:r>
      <w:r w:rsidRPr="003D57DD">
        <w:t xml:space="preserve">Izolace </w:t>
      </w:r>
      <w:proofErr w:type="spellStart"/>
      <w:r w:rsidRPr="003D57DD">
        <w:t>Hak</w:t>
      </w:r>
      <w:proofErr w:type="spellEnd"/>
      <w:r w:rsidRPr="003D57DD">
        <w:t xml:space="preserve"> s.r.o. Rokytnice n. Jiz</w:t>
      </w:r>
      <w:r w:rsidR="00524AFC">
        <w:t>erou.</w:t>
      </w:r>
    </w:p>
    <w:p w:rsidR="00747621" w:rsidRPr="00747621" w:rsidRDefault="006D3690" w:rsidP="00747621">
      <w:pPr>
        <w:jc w:val="both"/>
        <w:rPr>
          <w:b/>
          <w:sz w:val="28"/>
          <w:szCs w:val="28"/>
          <w:u w:val="single"/>
        </w:rPr>
      </w:pPr>
      <w:r>
        <w:rPr>
          <w:b/>
          <w:sz w:val="28"/>
          <w:szCs w:val="28"/>
          <w:u w:val="single"/>
        </w:rPr>
        <w:lastRenderedPageBreak/>
        <w:t>2</w:t>
      </w:r>
      <w:r w:rsidR="00FE6CA6" w:rsidRPr="00747621">
        <w:rPr>
          <w:b/>
          <w:sz w:val="28"/>
          <w:szCs w:val="28"/>
          <w:u w:val="single"/>
        </w:rPr>
        <w:t>.3</w:t>
      </w:r>
      <w:r w:rsidR="00747621" w:rsidRPr="00747621">
        <w:rPr>
          <w:b/>
          <w:sz w:val="28"/>
          <w:szCs w:val="28"/>
          <w:u w:val="single"/>
        </w:rPr>
        <w:t xml:space="preserve">. Turnov – rekonstrukce areálu vodojemů na </w:t>
      </w:r>
      <w:proofErr w:type="spellStart"/>
      <w:r w:rsidR="00747621" w:rsidRPr="00747621">
        <w:rPr>
          <w:b/>
          <w:sz w:val="28"/>
          <w:szCs w:val="28"/>
          <w:u w:val="single"/>
        </w:rPr>
        <w:t>Károvsku</w:t>
      </w:r>
      <w:proofErr w:type="spellEnd"/>
      <w:r w:rsidR="00747621" w:rsidRPr="00747621">
        <w:rPr>
          <w:b/>
          <w:sz w:val="28"/>
          <w:szCs w:val="28"/>
          <w:u w:val="single"/>
        </w:rPr>
        <w:t xml:space="preserve"> – výběr projektanta</w:t>
      </w:r>
    </w:p>
    <w:p w:rsidR="00747621" w:rsidRDefault="00747621" w:rsidP="00747621">
      <w:pPr>
        <w:jc w:val="both"/>
      </w:pPr>
    </w:p>
    <w:p w:rsidR="00747621" w:rsidRDefault="00747621" w:rsidP="00747621">
      <w:pPr>
        <w:jc w:val="both"/>
      </w:pPr>
      <w:r>
        <w:t xml:space="preserve">V rámci akce bude projekčně a inženýrsky připravena celková rekonstrukce celého areálu vodojemů na </w:t>
      </w:r>
      <w:proofErr w:type="spellStart"/>
      <w:r>
        <w:t>Károvsku</w:t>
      </w:r>
      <w:proofErr w:type="spellEnd"/>
      <w:r>
        <w:t>, a to:</w:t>
      </w:r>
    </w:p>
    <w:p w:rsidR="00747621" w:rsidRPr="00855EEF" w:rsidRDefault="00747621" w:rsidP="00747621">
      <w:pPr>
        <w:ind w:left="426" w:hanging="142"/>
        <w:jc w:val="both"/>
      </w:pPr>
      <w:r>
        <w:t>- rekonstrukce stavební části vodojemů včetně akumulací</w:t>
      </w:r>
      <w:r w:rsidRPr="00855EEF">
        <w:t xml:space="preserve"> na základ</w:t>
      </w:r>
      <w:r>
        <w:t xml:space="preserve">ě stavebně technického průzkumu, na nadzemních částech </w:t>
      </w:r>
      <w:r w:rsidRPr="00855EEF">
        <w:t xml:space="preserve">vodojemů starý a nový </w:t>
      </w:r>
      <w:r>
        <w:t xml:space="preserve">nová sedlová střecha, </w:t>
      </w:r>
      <w:r w:rsidRPr="00855EEF">
        <w:t>architektonické sladění všech tří objektů</w:t>
      </w:r>
      <w:r>
        <w:t xml:space="preserve"> (fasáda, střechy)</w:t>
      </w:r>
      <w:r w:rsidRPr="00855EEF">
        <w:t>.</w:t>
      </w:r>
    </w:p>
    <w:p w:rsidR="00747621" w:rsidRDefault="00747621" w:rsidP="00747621">
      <w:pPr>
        <w:ind w:left="426" w:hanging="142"/>
        <w:jc w:val="both"/>
      </w:pPr>
      <w:r>
        <w:t xml:space="preserve">- </w:t>
      </w:r>
      <w:r w:rsidRPr="00855EEF">
        <w:t>rekonstrukce všech rozvodů mezi vodojemy, včetně elektrické instalace, dálkového řízení a ovládání a měření průtoků do jednotlivých větví sítě.</w:t>
      </w:r>
    </w:p>
    <w:p w:rsidR="00747621" w:rsidRDefault="00747621" w:rsidP="00747621">
      <w:pPr>
        <w:ind w:left="426" w:hanging="142"/>
        <w:jc w:val="both"/>
      </w:pPr>
      <w:r>
        <w:t>- výměna technologie</w:t>
      </w:r>
    </w:p>
    <w:p w:rsidR="00747621" w:rsidRPr="00855EEF" w:rsidRDefault="00747621" w:rsidP="00747621">
      <w:pPr>
        <w:ind w:left="426" w:hanging="142"/>
        <w:jc w:val="both"/>
      </w:pPr>
      <w:r>
        <w:t xml:space="preserve">- </w:t>
      </w:r>
      <w:r w:rsidRPr="00855EEF">
        <w:t>úpravy samotného areálu</w:t>
      </w:r>
      <w:r>
        <w:t xml:space="preserve"> (</w:t>
      </w:r>
      <w:r w:rsidRPr="00855EEF">
        <w:t>zpevněné plochy</w:t>
      </w:r>
      <w:r>
        <w:t xml:space="preserve"> - </w:t>
      </w:r>
      <w:r w:rsidRPr="00855EEF">
        <w:t>stání pro automobily údržby, chodníky spojující jednot</w:t>
      </w:r>
      <w:r>
        <w:t>livé vodojemy,</w:t>
      </w:r>
      <w:r w:rsidRPr="00855EEF">
        <w:t xml:space="preserve"> drobné sadové úpravy</w:t>
      </w:r>
      <w:r>
        <w:t>)</w:t>
      </w:r>
      <w:r w:rsidRPr="00855EEF">
        <w:t>.</w:t>
      </w:r>
    </w:p>
    <w:p w:rsidR="00747621" w:rsidRDefault="00747621" w:rsidP="00747621">
      <w:pPr>
        <w:jc w:val="both"/>
      </w:pPr>
    </w:p>
    <w:p w:rsidR="00870F03" w:rsidRDefault="00747621" w:rsidP="00747621">
      <w:pPr>
        <w:jc w:val="both"/>
      </w:pPr>
      <w:r>
        <w:t>Na základě odsouhlasení RS byla vypsána veřejná zakázky na projekční a inženýrské práce, doručeno bylo 8 nabídek. Všechny nabídky splnily veškeré podmínky a byly posuzovány. Po rozboru b</w:t>
      </w:r>
      <w:r w:rsidR="00F97CB5">
        <w:t>yli</w:t>
      </w:r>
      <w:r>
        <w:t xml:space="preserve"> dva uchazeči s nejnižší cenou požádání o vysvětlení nabídek, což učinili. </w:t>
      </w:r>
    </w:p>
    <w:p w:rsidR="00870F03" w:rsidRDefault="00870F03" w:rsidP="00747621">
      <w:pPr>
        <w:jc w:val="both"/>
      </w:pPr>
    </w:p>
    <w:p w:rsidR="00747621" w:rsidRDefault="00747621" w:rsidP="00747621">
      <w:pPr>
        <w:jc w:val="both"/>
      </w:pPr>
      <w:r>
        <w:t>Hodnotící komise tyto vyžádané informace následně projednala a o pořadí nabídek rozhodla následovně (jediným hodnotícím kritériem byla nabídková cena):</w:t>
      </w:r>
    </w:p>
    <w:p w:rsidR="00870F03" w:rsidRDefault="00870F03" w:rsidP="00747621">
      <w:pPr>
        <w:jc w:val="both"/>
      </w:pPr>
    </w:p>
    <w:p w:rsidR="00747621" w:rsidRPr="00404E0D" w:rsidRDefault="00747621" w:rsidP="00747621">
      <w:pPr>
        <w:ind w:firstLine="426"/>
        <w:jc w:val="both"/>
        <w:rPr>
          <w:b/>
        </w:rPr>
      </w:pPr>
      <w:r w:rsidRPr="00404E0D">
        <w:rPr>
          <w:b/>
        </w:rPr>
        <w:t>1.</w:t>
      </w:r>
      <w:r w:rsidRPr="00404E0D">
        <w:rPr>
          <w:b/>
        </w:rPr>
        <w:tab/>
        <w:t>místo: PVK Projekt – ing.</w:t>
      </w:r>
      <w:r>
        <w:rPr>
          <w:b/>
        </w:rPr>
        <w:t xml:space="preserve"> </w:t>
      </w:r>
      <w:proofErr w:type="spellStart"/>
      <w:r>
        <w:rPr>
          <w:b/>
        </w:rPr>
        <w:t>Koldovský</w:t>
      </w:r>
      <w:proofErr w:type="spellEnd"/>
      <w:r>
        <w:rPr>
          <w:b/>
        </w:rPr>
        <w:t>,</w:t>
      </w:r>
      <w:r w:rsidRPr="00404E0D">
        <w:rPr>
          <w:b/>
        </w:rPr>
        <w:t xml:space="preserve"> Turnov</w:t>
      </w:r>
      <w:r w:rsidRPr="00404E0D">
        <w:rPr>
          <w:b/>
        </w:rPr>
        <w:tab/>
      </w:r>
      <w:r w:rsidRPr="00404E0D">
        <w:rPr>
          <w:b/>
        </w:rPr>
        <w:tab/>
      </w:r>
      <w:r w:rsidRPr="00404E0D">
        <w:rPr>
          <w:b/>
        </w:rPr>
        <w:tab/>
        <w:t>426.000,-   Kč</w:t>
      </w:r>
    </w:p>
    <w:p w:rsidR="00747621" w:rsidRDefault="00747621" w:rsidP="00747621">
      <w:pPr>
        <w:ind w:left="426"/>
        <w:jc w:val="both"/>
      </w:pPr>
      <w:r>
        <w:t>2.</w:t>
      </w:r>
      <w:r>
        <w:tab/>
        <w:t xml:space="preserve">místo: </w:t>
      </w:r>
      <w:proofErr w:type="spellStart"/>
      <w:r>
        <w:t>Valbek</w:t>
      </w:r>
      <w:proofErr w:type="spellEnd"/>
      <w:r>
        <w:t xml:space="preserve"> s.r.o. Liberec</w:t>
      </w:r>
      <w:r>
        <w:tab/>
      </w:r>
      <w:r>
        <w:tab/>
      </w:r>
      <w:r>
        <w:tab/>
      </w:r>
      <w:r>
        <w:tab/>
      </w:r>
      <w:r>
        <w:tab/>
      </w:r>
      <w:r>
        <w:tab/>
        <w:t>481.000,-   Kč</w:t>
      </w:r>
    </w:p>
    <w:p w:rsidR="00747621" w:rsidRDefault="00747621" w:rsidP="00747621">
      <w:pPr>
        <w:ind w:left="426"/>
        <w:jc w:val="both"/>
      </w:pPr>
      <w:r>
        <w:t>3.</w:t>
      </w:r>
      <w:r>
        <w:tab/>
        <w:t xml:space="preserve">místo: </w:t>
      </w:r>
      <w:r w:rsidRPr="001C1FD7">
        <w:t xml:space="preserve">Civil </w:t>
      </w:r>
      <w:proofErr w:type="spellStart"/>
      <w:r w:rsidRPr="001C1FD7">
        <w:t>engineering</w:t>
      </w:r>
      <w:proofErr w:type="spellEnd"/>
      <w:r w:rsidRPr="001C1FD7">
        <w:t xml:space="preserve"> s.r.o. Rovensko p. </w:t>
      </w:r>
      <w:proofErr w:type="spellStart"/>
      <w:r w:rsidRPr="001C1FD7">
        <w:t>Tr</w:t>
      </w:r>
      <w:proofErr w:type="spellEnd"/>
      <w:r w:rsidRPr="001C1FD7">
        <w:t>.</w:t>
      </w:r>
      <w:r>
        <w:tab/>
      </w:r>
      <w:r>
        <w:tab/>
      </w:r>
      <w:r>
        <w:tab/>
        <w:t>559.000,-   Kč</w:t>
      </w:r>
    </w:p>
    <w:p w:rsidR="00747621" w:rsidRDefault="00747621" w:rsidP="00747621">
      <w:pPr>
        <w:ind w:left="426"/>
        <w:jc w:val="both"/>
      </w:pPr>
      <w:r>
        <w:t>4.</w:t>
      </w:r>
      <w:r>
        <w:tab/>
        <w:t xml:space="preserve">místo: </w:t>
      </w:r>
      <w:r w:rsidRPr="001C1FD7">
        <w:t xml:space="preserve">SWECO </w:t>
      </w:r>
      <w:proofErr w:type="spellStart"/>
      <w:r w:rsidRPr="001C1FD7">
        <w:t>Hydroprojekt</w:t>
      </w:r>
      <w:proofErr w:type="spellEnd"/>
      <w:r w:rsidRPr="001C1FD7">
        <w:t xml:space="preserve"> a.s. Praha</w:t>
      </w:r>
      <w:r>
        <w:tab/>
      </w:r>
      <w:r>
        <w:tab/>
      </w:r>
      <w:r>
        <w:tab/>
      </w:r>
      <w:r>
        <w:tab/>
        <w:t>637.000,-   Kč</w:t>
      </w:r>
    </w:p>
    <w:p w:rsidR="00747621" w:rsidRDefault="00747621" w:rsidP="00747621">
      <w:pPr>
        <w:ind w:left="426"/>
        <w:jc w:val="both"/>
      </w:pPr>
      <w:r>
        <w:t>5.</w:t>
      </w:r>
      <w:r>
        <w:tab/>
        <w:t xml:space="preserve">místo: </w:t>
      </w:r>
      <w:r w:rsidRPr="00D1663E">
        <w:t xml:space="preserve">Atelier </w:t>
      </w:r>
      <w:proofErr w:type="spellStart"/>
      <w:r w:rsidRPr="00D1663E">
        <w:t>dwg</w:t>
      </w:r>
      <w:proofErr w:type="spellEnd"/>
      <w:r w:rsidRPr="00D1663E">
        <w:t xml:space="preserve"> s.r.o. Brno</w:t>
      </w:r>
      <w:r>
        <w:tab/>
      </w:r>
      <w:r>
        <w:tab/>
      </w:r>
      <w:r>
        <w:tab/>
      </w:r>
      <w:r>
        <w:tab/>
      </w:r>
      <w:r>
        <w:tab/>
        <w:t>698.000,-   Kč</w:t>
      </w:r>
    </w:p>
    <w:p w:rsidR="00747621" w:rsidRDefault="00747621" w:rsidP="00747621">
      <w:pPr>
        <w:ind w:left="426"/>
        <w:jc w:val="both"/>
      </w:pPr>
      <w:r>
        <w:t>6.</w:t>
      </w:r>
      <w:r>
        <w:tab/>
        <w:t xml:space="preserve">místo: </w:t>
      </w:r>
      <w:r w:rsidRPr="00D1663E">
        <w:t>VODOHOSPODÁŘSKÉ PROJEKTY s.r.o. Teplice</w:t>
      </w:r>
      <w:r>
        <w:tab/>
        <w:t>732.010,-   Kč</w:t>
      </w:r>
    </w:p>
    <w:p w:rsidR="00747621" w:rsidRDefault="00747621" w:rsidP="00747621">
      <w:pPr>
        <w:ind w:left="426"/>
        <w:jc w:val="both"/>
      </w:pPr>
      <w:r>
        <w:t xml:space="preserve">7. místo: </w:t>
      </w:r>
      <w:r w:rsidRPr="00D1663E">
        <w:t>VRV a.s. Praha</w:t>
      </w:r>
      <w:r>
        <w:tab/>
      </w:r>
      <w:r>
        <w:tab/>
      </w:r>
      <w:r>
        <w:tab/>
      </w:r>
      <w:r>
        <w:tab/>
      </w:r>
      <w:r>
        <w:tab/>
      </w:r>
      <w:r>
        <w:tab/>
      </w:r>
      <w:r>
        <w:tab/>
        <w:t>755.000,-   Kč</w:t>
      </w:r>
    </w:p>
    <w:p w:rsidR="00747621" w:rsidRDefault="00747621" w:rsidP="00747621">
      <w:pPr>
        <w:ind w:left="426"/>
        <w:jc w:val="both"/>
      </w:pPr>
      <w:r>
        <w:t xml:space="preserve">8. místo: </w:t>
      </w:r>
      <w:r w:rsidRPr="00D1663E">
        <w:t>D PLUS PROJEKČNÍ A INŽENÝRSKÁ a.s. Praha</w:t>
      </w:r>
      <w:r>
        <w:tab/>
      </w:r>
      <w:r>
        <w:tab/>
        <w:t>917.000,-   Kč</w:t>
      </w:r>
    </w:p>
    <w:p w:rsidR="00747621" w:rsidRDefault="00747621" w:rsidP="00747621">
      <w:pPr>
        <w:jc w:val="both"/>
      </w:pPr>
    </w:p>
    <w:p w:rsidR="00747621" w:rsidRDefault="00747621" w:rsidP="00747621">
      <w:pPr>
        <w:jc w:val="both"/>
      </w:pPr>
      <w:r>
        <w:t xml:space="preserve">Hodnotící komise doporučuje zadat stavbu firmě </w:t>
      </w:r>
      <w:r w:rsidRPr="00404E0D">
        <w:t xml:space="preserve">PVK Projekt – ing. </w:t>
      </w:r>
      <w:proofErr w:type="spellStart"/>
      <w:r w:rsidRPr="00404E0D">
        <w:t>Koldovský</w:t>
      </w:r>
      <w:proofErr w:type="spellEnd"/>
      <w:r>
        <w:t>.</w:t>
      </w:r>
    </w:p>
    <w:p w:rsidR="00870F03" w:rsidRDefault="00870F03" w:rsidP="00747621">
      <w:pPr>
        <w:jc w:val="both"/>
      </w:pPr>
    </w:p>
    <w:p w:rsidR="00747621" w:rsidRDefault="00747621" w:rsidP="00747621">
      <w:pPr>
        <w:jc w:val="both"/>
      </w:pPr>
      <w:r>
        <w:t>V rozpočtu VHS Turnov je na tuto akci vyčleněno 250tis. Kč, takové předpokládáme plnění pro tento rok.</w:t>
      </w:r>
    </w:p>
    <w:p w:rsidR="00747621" w:rsidRDefault="00747621" w:rsidP="00747621">
      <w:pPr>
        <w:jc w:val="both"/>
      </w:pPr>
    </w:p>
    <w:p w:rsidR="00747621" w:rsidRDefault="00747621" w:rsidP="00747621">
      <w:pPr>
        <w:jc w:val="both"/>
      </w:pPr>
      <w:r>
        <w:t>Požadované termíny:</w:t>
      </w:r>
    </w:p>
    <w:p w:rsidR="00747621" w:rsidRDefault="00747621" w:rsidP="00747621">
      <w:pPr>
        <w:jc w:val="both"/>
      </w:pPr>
      <w:r>
        <w:t>Nabytí ÚR právní moci</w:t>
      </w:r>
      <w:r>
        <w:tab/>
      </w:r>
      <w:r>
        <w:tab/>
      </w:r>
      <w:r>
        <w:tab/>
      </w:r>
      <w:r>
        <w:tab/>
      </w:r>
      <w:r>
        <w:tab/>
      </w:r>
      <w:proofErr w:type="gramStart"/>
      <w:r>
        <w:t>30.10.2014</w:t>
      </w:r>
      <w:proofErr w:type="gramEnd"/>
    </w:p>
    <w:p w:rsidR="00747621" w:rsidRDefault="00747621" w:rsidP="00747621">
      <w:pPr>
        <w:jc w:val="both"/>
      </w:pPr>
      <w:r w:rsidRPr="00FF76E2">
        <w:t>Odevzdání DSP</w:t>
      </w:r>
      <w:r w:rsidRPr="00FF76E2">
        <w:tab/>
      </w:r>
      <w:r w:rsidRPr="00FF76E2">
        <w:tab/>
      </w:r>
      <w:r w:rsidRPr="00FF76E2">
        <w:tab/>
      </w:r>
      <w:r w:rsidRPr="00FF76E2">
        <w:tab/>
      </w:r>
      <w:r w:rsidRPr="00FF76E2">
        <w:tab/>
      </w:r>
      <w:r w:rsidRPr="00FF76E2">
        <w:tab/>
      </w:r>
      <w:proofErr w:type="gramStart"/>
      <w:r w:rsidRPr="00FF76E2">
        <w:t>20.12.2014</w:t>
      </w:r>
      <w:proofErr w:type="gramEnd"/>
    </w:p>
    <w:p w:rsidR="00747621" w:rsidRDefault="00747621" w:rsidP="00747621">
      <w:pPr>
        <w:jc w:val="both"/>
      </w:pPr>
      <w:r>
        <w:t>Nabytí SP právní moci</w:t>
      </w:r>
      <w:r>
        <w:tab/>
      </w:r>
      <w:r>
        <w:tab/>
      </w:r>
      <w:r>
        <w:tab/>
      </w:r>
      <w:r>
        <w:tab/>
      </w:r>
      <w:r>
        <w:tab/>
      </w:r>
      <w:proofErr w:type="gramStart"/>
      <w:r>
        <w:t>30.04.2015</w:t>
      </w:r>
      <w:proofErr w:type="gramEnd"/>
    </w:p>
    <w:p w:rsidR="00D26D7B" w:rsidRDefault="00D26D7B" w:rsidP="00747621">
      <w:pPr>
        <w:jc w:val="both"/>
      </w:pPr>
    </w:p>
    <w:p w:rsidR="00F97CB5" w:rsidRDefault="00F97CB5" w:rsidP="00747621">
      <w:pPr>
        <w:jc w:val="both"/>
      </w:pPr>
    </w:p>
    <w:p w:rsidR="00747621" w:rsidRPr="00870F03" w:rsidRDefault="00747621" w:rsidP="00747621">
      <w:pPr>
        <w:jc w:val="both"/>
        <w:rPr>
          <w:b/>
          <w:u w:val="single"/>
        </w:rPr>
      </w:pPr>
      <w:r w:rsidRPr="00870F03">
        <w:rPr>
          <w:b/>
          <w:u w:val="single"/>
        </w:rPr>
        <w:t>Návrh na usnesení:</w:t>
      </w:r>
    </w:p>
    <w:p w:rsidR="00747621" w:rsidRDefault="00747621" w:rsidP="00747621">
      <w:pPr>
        <w:jc w:val="both"/>
      </w:pPr>
      <w:r w:rsidRPr="00FF76E2">
        <w:t xml:space="preserve">RS souhlasí s výsledkem veřejné zakázky na projekční a inženýrské práce </w:t>
      </w:r>
      <w:r>
        <w:t xml:space="preserve">akce „Turnov – rekonstrukce areálu vodojemů na </w:t>
      </w:r>
      <w:proofErr w:type="spellStart"/>
      <w:r>
        <w:t>Károvsku</w:t>
      </w:r>
      <w:proofErr w:type="spellEnd"/>
      <w:r>
        <w:t xml:space="preserve">“ </w:t>
      </w:r>
      <w:r w:rsidRPr="00FF76E2">
        <w:t xml:space="preserve">a s podpisem smlouvy o dílo s firmou PVK Projekt – ing. </w:t>
      </w:r>
      <w:proofErr w:type="spellStart"/>
      <w:r w:rsidRPr="00FF76E2">
        <w:t>Koldovský</w:t>
      </w:r>
      <w:proofErr w:type="spellEnd"/>
      <w:r w:rsidRPr="00FF76E2">
        <w:t>.</w:t>
      </w:r>
    </w:p>
    <w:p w:rsidR="00747621" w:rsidRDefault="00747621" w:rsidP="00747621">
      <w:pPr>
        <w:jc w:val="both"/>
      </w:pPr>
    </w:p>
    <w:p w:rsidR="00747621" w:rsidRDefault="00747621" w:rsidP="00FE6CA6">
      <w:pPr>
        <w:jc w:val="both"/>
      </w:pPr>
    </w:p>
    <w:p w:rsidR="00747621" w:rsidRDefault="00747621" w:rsidP="00FE6CA6">
      <w:pPr>
        <w:jc w:val="both"/>
      </w:pPr>
    </w:p>
    <w:p w:rsidR="000B2817" w:rsidRDefault="000B2817" w:rsidP="00FE6CA6">
      <w:pPr>
        <w:jc w:val="both"/>
      </w:pPr>
    </w:p>
    <w:p w:rsidR="00747621" w:rsidRPr="00870F03" w:rsidRDefault="006D3690" w:rsidP="00747621">
      <w:pPr>
        <w:jc w:val="both"/>
        <w:rPr>
          <w:b/>
          <w:sz w:val="28"/>
          <w:szCs w:val="28"/>
          <w:highlight w:val="yellow"/>
          <w:u w:val="single"/>
        </w:rPr>
      </w:pPr>
      <w:r>
        <w:rPr>
          <w:b/>
          <w:sz w:val="28"/>
          <w:szCs w:val="28"/>
          <w:u w:val="single"/>
        </w:rPr>
        <w:lastRenderedPageBreak/>
        <w:t>2</w:t>
      </w:r>
      <w:r w:rsidR="00FE6CA6" w:rsidRPr="00870F03">
        <w:rPr>
          <w:b/>
          <w:sz w:val="28"/>
          <w:szCs w:val="28"/>
          <w:u w:val="single"/>
        </w:rPr>
        <w:t>.4</w:t>
      </w:r>
      <w:r w:rsidR="00FE6CA6" w:rsidRPr="002A52EA">
        <w:rPr>
          <w:b/>
          <w:sz w:val="28"/>
          <w:szCs w:val="28"/>
          <w:u w:val="single"/>
        </w:rPr>
        <w:t xml:space="preserve">. </w:t>
      </w:r>
      <w:r w:rsidR="00747621" w:rsidRPr="002A52EA">
        <w:rPr>
          <w:b/>
          <w:sz w:val="28"/>
          <w:szCs w:val="28"/>
          <w:u w:val="single"/>
        </w:rPr>
        <w:t xml:space="preserve">Turnov, </w:t>
      </w:r>
      <w:proofErr w:type="spellStart"/>
      <w:r w:rsidR="00747621" w:rsidRPr="002A52EA">
        <w:rPr>
          <w:b/>
          <w:sz w:val="28"/>
          <w:szCs w:val="28"/>
          <w:u w:val="single"/>
        </w:rPr>
        <w:t>Vesecko</w:t>
      </w:r>
      <w:proofErr w:type="spellEnd"/>
      <w:r w:rsidR="00747621" w:rsidRPr="002A52EA">
        <w:rPr>
          <w:b/>
          <w:sz w:val="28"/>
          <w:szCs w:val="28"/>
          <w:u w:val="single"/>
        </w:rPr>
        <w:t xml:space="preserve"> – odlehčovací obtok kanalizace z areálu SFS - vyhlášení VZ  </w:t>
      </w:r>
    </w:p>
    <w:p w:rsidR="00E05445" w:rsidRDefault="00E05445" w:rsidP="002A52EA">
      <w:pPr>
        <w:jc w:val="both"/>
      </w:pPr>
    </w:p>
    <w:p w:rsidR="002A52EA" w:rsidRDefault="00E05445" w:rsidP="002A52EA">
      <w:pPr>
        <w:jc w:val="both"/>
      </w:pPr>
      <w:r>
        <w:t xml:space="preserve">Před několika lety </w:t>
      </w:r>
      <w:r w:rsidR="002A52EA">
        <w:t xml:space="preserve">odkoupilo VHS Turnov </w:t>
      </w:r>
      <w:r>
        <w:t xml:space="preserve">pod </w:t>
      </w:r>
      <w:proofErr w:type="gramStart"/>
      <w:r>
        <w:t>dohodě</w:t>
      </w:r>
      <w:proofErr w:type="gramEnd"/>
      <w:r>
        <w:t xml:space="preserve"> s městem </w:t>
      </w:r>
      <w:r w:rsidR="002A52EA">
        <w:t xml:space="preserve">od firmy SFS </w:t>
      </w:r>
      <w:proofErr w:type="spellStart"/>
      <w:r w:rsidR="002A52EA">
        <w:t>Intec</w:t>
      </w:r>
      <w:proofErr w:type="spellEnd"/>
      <w:r w:rsidR="002A52EA">
        <w:t xml:space="preserve"> s.r.o. inženýrské sítě vybudované v příjezdové komunikaci do průmyslové zóny </w:t>
      </w:r>
      <w:proofErr w:type="spellStart"/>
      <w:r w:rsidR="002A52EA">
        <w:t>Vesecko</w:t>
      </w:r>
      <w:proofErr w:type="spellEnd"/>
      <w:r w:rsidR="002A52EA">
        <w:t>. Šlo o:</w:t>
      </w:r>
    </w:p>
    <w:p w:rsidR="002A52EA" w:rsidRDefault="002A52EA" w:rsidP="002A52EA">
      <w:pPr>
        <w:numPr>
          <w:ilvl w:val="0"/>
          <w:numId w:val="15"/>
        </w:numPr>
        <w:jc w:val="both"/>
      </w:pPr>
      <w:r>
        <w:t>dešťovou kanalizaci DN 500 o délce 528m</w:t>
      </w:r>
    </w:p>
    <w:p w:rsidR="002A52EA" w:rsidRDefault="002A52EA" w:rsidP="002A52EA">
      <w:pPr>
        <w:numPr>
          <w:ilvl w:val="0"/>
          <w:numId w:val="15"/>
        </w:numPr>
        <w:jc w:val="both"/>
      </w:pPr>
      <w:r>
        <w:t>splaškovou kanalizaci DN 250 o délce 340m</w:t>
      </w:r>
    </w:p>
    <w:p w:rsidR="002A52EA" w:rsidRDefault="002A52EA" w:rsidP="002A52EA">
      <w:pPr>
        <w:numPr>
          <w:ilvl w:val="0"/>
          <w:numId w:val="15"/>
        </w:numPr>
        <w:jc w:val="both"/>
      </w:pPr>
      <w:r>
        <w:t>vodovod DN 110 o délce 400m</w:t>
      </w:r>
    </w:p>
    <w:p w:rsidR="000B2817" w:rsidRDefault="000B2817" w:rsidP="002A52EA">
      <w:pPr>
        <w:spacing w:after="120"/>
        <w:jc w:val="both"/>
      </w:pPr>
    </w:p>
    <w:p w:rsidR="002A52EA" w:rsidRDefault="002A52EA" w:rsidP="002A52EA">
      <w:pPr>
        <w:spacing w:after="120"/>
        <w:jc w:val="both"/>
      </w:pPr>
      <w:r>
        <w:t xml:space="preserve">Na tyto sítě jsou napojeny firmy SFS </w:t>
      </w:r>
      <w:proofErr w:type="spellStart"/>
      <w:r>
        <w:t>Intec</w:t>
      </w:r>
      <w:proofErr w:type="spellEnd"/>
      <w:r>
        <w:t xml:space="preserve"> s.r.o., </w:t>
      </w:r>
      <w:proofErr w:type="spellStart"/>
      <w:r>
        <w:t>Ontex</w:t>
      </w:r>
      <w:proofErr w:type="spellEnd"/>
      <w:r>
        <w:t xml:space="preserve"> s.r.o. – II. etapa a dešťové vody z nové komunikace vybudované Městem Turnov.</w:t>
      </w:r>
    </w:p>
    <w:p w:rsidR="00E05445" w:rsidRDefault="00E05445" w:rsidP="00E05445">
      <w:pPr>
        <w:jc w:val="both"/>
      </w:pPr>
      <w:r>
        <w:t xml:space="preserve">Přirozeným krokem mělo být to, že dešťová kanalizace měla být převedena na Město Turnov. K tomu však zatím nedošlo, a to kvůli nedokončení celé sítě, částečnému opomenutí, apod. </w:t>
      </w:r>
    </w:p>
    <w:p w:rsidR="00E05445" w:rsidRDefault="00E05445" w:rsidP="002A52EA">
      <w:pPr>
        <w:spacing w:after="120"/>
        <w:jc w:val="both"/>
      </w:pPr>
    </w:p>
    <w:p w:rsidR="002A52EA" w:rsidRDefault="000B2817" w:rsidP="002A52EA">
      <w:pPr>
        <w:jc w:val="both"/>
      </w:pPr>
      <w:r>
        <w:t>V loni se o</w:t>
      </w:r>
      <w:r w:rsidR="00E05445">
        <w:t xml:space="preserve">bjevil </w:t>
      </w:r>
      <w:r>
        <w:t>nová dimenze</w:t>
      </w:r>
      <w:r w:rsidR="00E05445">
        <w:t xml:space="preserve"> problém</w:t>
      </w:r>
      <w:r>
        <w:t>u</w:t>
      </w:r>
      <w:r w:rsidR="00E05445">
        <w:t xml:space="preserve">. </w:t>
      </w:r>
      <w:r w:rsidR="002A52EA">
        <w:t xml:space="preserve">Při </w:t>
      </w:r>
      <w:r w:rsidR="00E05445" w:rsidRPr="00A11619">
        <w:rPr>
          <w:b/>
        </w:rPr>
        <w:t xml:space="preserve">extrémních </w:t>
      </w:r>
      <w:r w:rsidR="002A52EA" w:rsidRPr="00A11619">
        <w:rPr>
          <w:b/>
        </w:rPr>
        <w:t xml:space="preserve">deštích </w:t>
      </w:r>
      <w:r w:rsidR="00E05445" w:rsidRPr="00A11619">
        <w:rPr>
          <w:b/>
        </w:rPr>
        <w:t xml:space="preserve">v posledních letech </w:t>
      </w:r>
      <w:r w:rsidR="002A52EA" w:rsidRPr="00A11619">
        <w:rPr>
          <w:b/>
        </w:rPr>
        <w:t xml:space="preserve">je </w:t>
      </w:r>
      <w:r w:rsidR="00E05445" w:rsidRPr="00A11619">
        <w:rPr>
          <w:b/>
        </w:rPr>
        <w:t xml:space="preserve">na </w:t>
      </w:r>
      <w:proofErr w:type="spellStart"/>
      <w:r w:rsidR="00E05445" w:rsidRPr="00A11619">
        <w:rPr>
          <w:b/>
        </w:rPr>
        <w:t>Vesecku</w:t>
      </w:r>
      <w:proofErr w:type="spellEnd"/>
      <w:r w:rsidR="00E05445" w:rsidRPr="00A11619">
        <w:rPr>
          <w:b/>
        </w:rPr>
        <w:t xml:space="preserve"> </w:t>
      </w:r>
      <w:r w:rsidR="002A52EA" w:rsidRPr="00A11619">
        <w:rPr>
          <w:b/>
        </w:rPr>
        <w:t xml:space="preserve">dešťová kanalizace </w:t>
      </w:r>
      <w:r w:rsidR="00E05445" w:rsidRPr="00A11619">
        <w:rPr>
          <w:b/>
        </w:rPr>
        <w:t xml:space="preserve">zcela </w:t>
      </w:r>
      <w:r w:rsidR="002A52EA" w:rsidRPr="00A11619">
        <w:rPr>
          <w:b/>
        </w:rPr>
        <w:t>přet</w:t>
      </w:r>
      <w:r w:rsidR="00E05445" w:rsidRPr="00A11619">
        <w:rPr>
          <w:b/>
        </w:rPr>
        <w:t xml:space="preserve">ížena </w:t>
      </w:r>
      <w:r w:rsidR="00E05445">
        <w:t>a</w:t>
      </w:r>
      <w:r w:rsidR="002A52EA">
        <w:t xml:space="preserve"> dochází k jejímu zahlcování</w:t>
      </w:r>
      <w:r w:rsidR="00E05445">
        <w:t>.</w:t>
      </w:r>
      <w:r w:rsidR="002A52EA">
        <w:t xml:space="preserve"> </w:t>
      </w:r>
      <w:r w:rsidR="00E05445">
        <w:t>D</w:t>
      </w:r>
      <w:r w:rsidR="002A52EA">
        <w:t xml:space="preserve">ešťová voda se vrací potrubím a zaplavuje vnější i vnitřní prostory firmy SFS. Důvodů je pravděpodobně </w:t>
      </w:r>
      <w:r>
        <w:t>více</w:t>
      </w:r>
      <w:r w:rsidR="002A52EA">
        <w:t>, hlavním</w:t>
      </w:r>
      <w:r>
        <w:t>i</w:t>
      </w:r>
      <w:r w:rsidR="002A52EA">
        <w:t xml:space="preserve"> v</w:t>
      </w:r>
      <w:r>
        <w:t xml:space="preserve">šak </w:t>
      </w:r>
      <w:proofErr w:type="gramStart"/>
      <w:r>
        <w:t xml:space="preserve">větší </w:t>
      </w:r>
      <w:r w:rsidR="002A52EA">
        <w:t xml:space="preserve"> intenzita</w:t>
      </w:r>
      <w:proofErr w:type="gramEnd"/>
      <w:r w:rsidR="002A52EA">
        <w:t xml:space="preserve"> dešťových srážek, než je normová</w:t>
      </w:r>
      <w:r>
        <w:t xml:space="preserve"> a nedostatečnou kapacita dešťové stoky s ohledem na rostoucí zaplnění zóny objekty.</w:t>
      </w:r>
    </w:p>
    <w:p w:rsidR="00E05445" w:rsidRDefault="00E05445" w:rsidP="002A52EA">
      <w:pPr>
        <w:jc w:val="both"/>
      </w:pPr>
    </w:p>
    <w:p w:rsidR="002A52EA" w:rsidRDefault="002A52EA" w:rsidP="002A52EA">
      <w:pPr>
        <w:jc w:val="both"/>
      </w:pPr>
      <w:r>
        <w:t xml:space="preserve">Výše uvedená kupní smlouva </w:t>
      </w:r>
      <w:r w:rsidRPr="000B2817">
        <w:rPr>
          <w:b/>
        </w:rPr>
        <w:t>obsahuje závazek VHS Turnov na regulaci připojení budoucích zájemců za účelem zajištění plynulé dodávky pitné vody a odvádění srážkových i splaškových vod, včetně smluvní pokuty.</w:t>
      </w:r>
      <w:r w:rsidR="00E05445">
        <w:t xml:space="preserve"> Bylo to logické ustanovení, protože firma převáděla milionové vybudované hodnoty za minimální cenu do našich rukou.</w:t>
      </w:r>
    </w:p>
    <w:p w:rsidR="00E05445" w:rsidRDefault="00E05445" w:rsidP="002A52EA">
      <w:pPr>
        <w:jc w:val="both"/>
      </w:pPr>
    </w:p>
    <w:p w:rsidR="002A52EA" w:rsidRDefault="002A52EA" w:rsidP="002A52EA">
      <w:pPr>
        <w:spacing w:after="120"/>
        <w:jc w:val="both"/>
      </w:pPr>
      <w:r>
        <w:t xml:space="preserve">SFS kvůli </w:t>
      </w:r>
      <w:r w:rsidR="00E05445">
        <w:t xml:space="preserve">aktuální situaci (mimořádné srážky posledních let, </w:t>
      </w:r>
      <w:r>
        <w:t xml:space="preserve">napojení areálu </w:t>
      </w:r>
      <w:proofErr w:type="spellStart"/>
      <w:r>
        <w:t>Ontex</w:t>
      </w:r>
      <w:proofErr w:type="spellEnd"/>
      <w:r>
        <w:t xml:space="preserve"> a komunikac</w:t>
      </w:r>
      <w:r w:rsidR="00E05445">
        <w:t>í</w:t>
      </w:r>
      <w:r>
        <w:t xml:space="preserve"> města </w:t>
      </w:r>
      <w:r w:rsidR="00E05445">
        <w:t xml:space="preserve">na stoku) </w:t>
      </w:r>
      <w:r w:rsidR="000B2817" w:rsidRPr="000B2817">
        <w:rPr>
          <w:b/>
        </w:rPr>
        <w:t xml:space="preserve">proto </w:t>
      </w:r>
      <w:r w:rsidRPr="000B2817">
        <w:rPr>
          <w:b/>
        </w:rPr>
        <w:t xml:space="preserve">požaduje </w:t>
      </w:r>
      <w:r w:rsidR="00E05445" w:rsidRPr="000B2817">
        <w:rPr>
          <w:b/>
        </w:rPr>
        <w:t xml:space="preserve">okamžité </w:t>
      </w:r>
      <w:r w:rsidRPr="000B2817">
        <w:rPr>
          <w:b/>
        </w:rPr>
        <w:t>vyřešení tohoto problému</w:t>
      </w:r>
      <w:r>
        <w:t>.</w:t>
      </w:r>
      <w:r w:rsidR="00E05445">
        <w:t xml:space="preserve"> Smluvním partnerem pro tuto povinnost je aktuálně stále VHS Turnov.</w:t>
      </w:r>
      <w:r w:rsidR="00A11619">
        <w:t xml:space="preserve"> I Město Turnov dalo této akci logicky prioritu pro letošní rok.</w:t>
      </w:r>
    </w:p>
    <w:p w:rsidR="002A52EA" w:rsidRDefault="002A52EA" w:rsidP="002A52EA">
      <w:pPr>
        <w:jc w:val="both"/>
      </w:pPr>
      <w:r>
        <w:t>Nejjednodušším řešením</w:t>
      </w:r>
      <w:r w:rsidR="00E05445">
        <w:t>, které by mělo výrazně pomoci)</w:t>
      </w:r>
      <w:r>
        <w:t xml:space="preserve"> je zaústění dešťových vod z areálu SFS cca o 60m dále po proudu stoky, kde je větší spád a tím i kapacita. Vody budou převedeny obtokem z potrubí Ultra-</w:t>
      </w:r>
      <w:proofErr w:type="spellStart"/>
      <w:r>
        <w:t>Rib</w:t>
      </w:r>
      <w:proofErr w:type="spellEnd"/>
      <w:r>
        <w:t xml:space="preserve"> DN400 o délce 86m (trasa mimo komunikaci).</w:t>
      </w:r>
    </w:p>
    <w:p w:rsidR="00A11619" w:rsidRDefault="00A11619" w:rsidP="002A52EA">
      <w:pPr>
        <w:jc w:val="both"/>
      </w:pPr>
    </w:p>
    <w:p w:rsidR="002A52EA" w:rsidRDefault="002A52EA" w:rsidP="002A52EA">
      <w:pPr>
        <w:jc w:val="both"/>
      </w:pPr>
      <w:r>
        <w:t>Vypsána bude veřejná zakázka malého rozsahu na dodavatele s termínem realizace v květnu. V rozpočtu VHS Turnov je na tuto akci vyčleněna částka 500tis. Kč.</w:t>
      </w:r>
    </w:p>
    <w:p w:rsidR="002A52EA" w:rsidRDefault="002A52EA" w:rsidP="002A52EA">
      <w:pPr>
        <w:jc w:val="both"/>
      </w:pPr>
    </w:p>
    <w:p w:rsidR="002A52EA" w:rsidRDefault="002A52EA" w:rsidP="002A52EA">
      <w:pPr>
        <w:jc w:val="both"/>
      </w:pPr>
      <w:r>
        <w:t xml:space="preserve">Problematika dešťových vod v průmyslové zóně </w:t>
      </w:r>
      <w:proofErr w:type="spellStart"/>
      <w:r>
        <w:t>Vesecko</w:t>
      </w:r>
      <w:proofErr w:type="spellEnd"/>
      <w:r>
        <w:t xml:space="preserve"> je však celkově složitější a tento zásah řeší pouze jeden dílčí aktuální problém. O napojení dešťových vod má zájem i další výrobní závod – firma </w:t>
      </w:r>
      <w:proofErr w:type="spellStart"/>
      <w:r>
        <w:t>Aminostar</w:t>
      </w:r>
      <w:proofErr w:type="spellEnd"/>
      <w:r>
        <w:t>, a případně i další plánovaná etapa SFS.</w:t>
      </w:r>
      <w:r w:rsidR="00A11619">
        <w:t xml:space="preserve"> </w:t>
      </w:r>
      <w:r>
        <w:t xml:space="preserve">Pro tato napojení je však nutno zrealizovat další dešťovou stoku, </w:t>
      </w:r>
      <w:r w:rsidR="00A11619">
        <w:t xml:space="preserve">jejíž </w:t>
      </w:r>
      <w:r>
        <w:t xml:space="preserve">výstavba bude připravována Městem Turnov. </w:t>
      </w:r>
      <w:r w:rsidR="00A11619">
        <w:t>Vše musí také nav</w:t>
      </w:r>
      <w:r w:rsidR="000B2817">
        <w:t>á</w:t>
      </w:r>
      <w:r w:rsidR="00A11619">
        <w:t xml:space="preserve">zat na předcházející bod – zpracovávaný generel. </w:t>
      </w:r>
    </w:p>
    <w:p w:rsidR="00D26D7B" w:rsidRDefault="00D26D7B" w:rsidP="002A52EA">
      <w:pPr>
        <w:jc w:val="both"/>
      </w:pPr>
    </w:p>
    <w:p w:rsidR="002A52EA" w:rsidRDefault="002A52EA" w:rsidP="002A52EA">
      <w:pPr>
        <w:jc w:val="both"/>
      </w:pPr>
    </w:p>
    <w:p w:rsidR="002A52EA" w:rsidRPr="00D26D7B" w:rsidRDefault="002A52EA" w:rsidP="002A52EA">
      <w:pPr>
        <w:jc w:val="both"/>
        <w:rPr>
          <w:b/>
          <w:u w:val="single"/>
        </w:rPr>
      </w:pPr>
      <w:r w:rsidRPr="00D26D7B">
        <w:rPr>
          <w:b/>
          <w:u w:val="single"/>
        </w:rPr>
        <w:t>Návrh na usnesení:</w:t>
      </w:r>
    </w:p>
    <w:p w:rsidR="002A52EA" w:rsidRPr="0099245C" w:rsidRDefault="002A52EA" w:rsidP="002A52EA">
      <w:pPr>
        <w:jc w:val="both"/>
      </w:pPr>
      <w:r>
        <w:t xml:space="preserve">RS souhlasí s vypsáním veřejné zakázky malého rozsahu na dodavatele stavby „Turnov, </w:t>
      </w:r>
      <w:proofErr w:type="spellStart"/>
      <w:r>
        <w:t>V</w:t>
      </w:r>
      <w:r w:rsidR="00A11619">
        <w:t>esecko</w:t>
      </w:r>
      <w:proofErr w:type="spellEnd"/>
      <w:r w:rsidR="00A11619">
        <w:t xml:space="preserve"> – odlehčovací obtok SFS“ a jmenuje hodnotící komisi ve složení ing. </w:t>
      </w:r>
      <w:proofErr w:type="spellStart"/>
      <w:r w:rsidR="00A11619">
        <w:t>Rajm</w:t>
      </w:r>
      <w:proofErr w:type="spellEnd"/>
      <w:r w:rsidR="00A11619">
        <w:t xml:space="preserve">, p. Vojtíšek, p. </w:t>
      </w:r>
      <w:proofErr w:type="spellStart"/>
      <w:r w:rsidR="00A11619">
        <w:t>Loutchan</w:t>
      </w:r>
      <w:proofErr w:type="spellEnd"/>
      <w:r w:rsidR="00A11619">
        <w:t>, ing. Hejduk, p. Šimek.</w:t>
      </w:r>
    </w:p>
    <w:p w:rsidR="00870F03" w:rsidRDefault="00870F03" w:rsidP="00FE6CA6">
      <w:pPr>
        <w:jc w:val="both"/>
      </w:pPr>
    </w:p>
    <w:p w:rsidR="00870F03" w:rsidRDefault="00870F03" w:rsidP="00FE6CA6">
      <w:pPr>
        <w:jc w:val="both"/>
      </w:pPr>
    </w:p>
    <w:p w:rsidR="00870F03" w:rsidRDefault="006D3690" w:rsidP="00870F03">
      <w:pPr>
        <w:jc w:val="both"/>
        <w:rPr>
          <w:b/>
          <w:sz w:val="28"/>
          <w:szCs w:val="28"/>
          <w:u w:val="single"/>
        </w:rPr>
      </w:pPr>
      <w:r>
        <w:rPr>
          <w:b/>
          <w:sz w:val="28"/>
          <w:szCs w:val="28"/>
          <w:u w:val="single"/>
        </w:rPr>
        <w:t>2</w:t>
      </w:r>
      <w:r w:rsidR="00870F03">
        <w:rPr>
          <w:b/>
          <w:sz w:val="28"/>
          <w:szCs w:val="28"/>
          <w:u w:val="single"/>
        </w:rPr>
        <w:t xml:space="preserve">.5. Turnov, </w:t>
      </w:r>
      <w:proofErr w:type="spellStart"/>
      <w:r w:rsidR="00870F03">
        <w:rPr>
          <w:b/>
          <w:sz w:val="28"/>
          <w:szCs w:val="28"/>
          <w:u w:val="single"/>
        </w:rPr>
        <w:t>Nudvojovice</w:t>
      </w:r>
      <w:proofErr w:type="spellEnd"/>
      <w:r w:rsidR="00870F03">
        <w:rPr>
          <w:b/>
          <w:sz w:val="28"/>
          <w:szCs w:val="28"/>
          <w:u w:val="single"/>
        </w:rPr>
        <w:t xml:space="preserve"> – prodloužení vodovodu </w:t>
      </w:r>
    </w:p>
    <w:p w:rsidR="00C712B9" w:rsidRDefault="00C712B9" w:rsidP="00870F03">
      <w:pPr>
        <w:jc w:val="both"/>
        <w:rPr>
          <w:b/>
          <w:sz w:val="28"/>
          <w:szCs w:val="28"/>
          <w:u w:val="single"/>
        </w:rPr>
      </w:pPr>
    </w:p>
    <w:p w:rsidR="00870F03" w:rsidRDefault="00870F03" w:rsidP="00C712B9">
      <w:pPr>
        <w:jc w:val="both"/>
      </w:pPr>
      <w:r w:rsidRPr="00F40FDD">
        <w:t>V roce 2010</w:t>
      </w:r>
      <w:r>
        <w:t xml:space="preserve"> byl v </w:t>
      </w:r>
      <w:proofErr w:type="spellStart"/>
      <w:r>
        <w:t>Nudvojovicích</w:t>
      </w:r>
      <w:proofErr w:type="spellEnd"/>
      <w:r>
        <w:t xml:space="preserve"> ve spojce do </w:t>
      </w:r>
      <w:proofErr w:type="spellStart"/>
      <w:r>
        <w:t>Koškovy</w:t>
      </w:r>
      <w:proofErr w:type="spellEnd"/>
      <w:r>
        <w:t xml:space="preserve"> ulice </w:t>
      </w:r>
      <w:r w:rsidR="00C712B9">
        <w:t>n</w:t>
      </w:r>
      <w:r>
        <w:t>a základě popudu majitelů okolních pozemků</w:t>
      </w:r>
      <w:r w:rsidR="00C712B9">
        <w:t xml:space="preserve"> </w:t>
      </w:r>
      <w:r>
        <w:t>prodloužen kanalizační řad pro zasíťování několika pozemků. Tyto majitelé na tuto stavbu přispívali dle pravidel VHS Turnov.</w:t>
      </w:r>
    </w:p>
    <w:p w:rsidR="00C712B9" w:rsidRDefault="00C712B9" w:rsidP="00C712B9">
      <w:pPr>
        <w:jc w:val="both"/>
      </w:pPr>
    </w:p>
    <w:p w:rsidR="00870F03" w:rsidRDefault="00870F03" w:rsidP="00870F03">
      <w:pPr>
        <w:jc w:val="both"/>
      </w:pPr>
      <w:r>
        <w:t xml:space="preserve">Nyní by chtěli </w:t>
      </w:r>
      <w:r w:rsidR="00C712B9">
        <w:t xml:space="preserve">- </w:t>
      </w:r>
      <w:r w:rsidR="00C712B9" w:rsidRPr="00C712B9">
        <w:t xml:space="preserve">p. </w:t>
      </w:r>
      <w:proofErr w:type="spellStart"/>
      <w:r w:rsidR="00C712B9" w:rsidRPr="00C712B9">
        <w:t>Kolda</w:t>
      </w:r>
      <w:proofErr w:type="spellEnd"/>
      <w:r w:rsidR="00C712B9" w:rsidRPr="00C712B9">
        <w:t xml:space="preserve"> a pí. </w:t>
      </w:r>
      <w:proofErr w:type="spellStart"/>
      <w:r w:rsidR="00C712B9" w:rsidRPr="00C712B9">
        <w:t>Vavřichová</w:t>
      </w:r>
      <w:proofErr w:type="spellEnd"/>
      <w:r w:rsidR="00C712B9">
        <w:t xml:space="preserve"> - </w:t>
      </w:r>
      <w:r>
        <w:t>prodloužit také vodovod – PE d63, dl. 83m, uložení mimo komunikaci.</w:t>
      </w:r>
      <w:r w:rsidR="007B295F">
        <w:t xml:space="preserve"> </w:t>
      </w:r>
      <w:r>
        <w:t>Na realizaci se budou opět finančně podílet 80% nákladů. Jedinou jejich podmínkou je realizace firmou ZIKUDA – vodohospodářské stavby s.r.o.</w:t>
      </w:r>
      <w:r w:rsidR="00A35BCD">
        <w:t xml:space="preserve"> </w:t>
      </w:r>
      <w:r>
        <w:t xml:space="preserve">Nabídková cena </w:t>
      </w:r>
      <w:r w:rsidR="00A35BCD">
        <w:t xml:space="preserve">firmy je </w:t>
      </w:r>
      <w:r>
        <w:t>168.200,- (včetně rezervy 30tis. Kč).</w:t>
      </w:r>
    </w:p>
    <w:p w:rsidR="00870F03" w:rsidRDefault="00870F03" w:rsidP="00870F03">
      <w:pPr>
        <w:jc w:val="both"/>
      </w:pPr>
    </w:p>
    <w:p w:rsidR="00870F03" w:rsidRDefault="00870F03" w:rsidP="00870F03">
      <w:pPr>
        <w:jc w:val="both"/>
      </w:pPr>
      <w:r>
        <w:t>Jednotkové ceny jsme zkontrolovali a odpovídají obvyklým soutěžním cenám VHS Turnov.</w:t>
      </w:r>
    </w:p>
    <w:p w:rsidR="00870F03" w:rsidRDefault="00870F03" w:rsidP="00870F03">
      <w:pPr>
        <w:jc w:val="both"/>
      </w:pPr>
      <w:r>
        <w:t>Podíl VHS Turnov pak na stavbě tedy bude činit 33.640,-Kč.</w:t>
      </w:r>
    </w:p>
    <w:p w:rsidR="00870F03" w:rsidRDefault="00870F03" w:rsidP="00870F03">
      <w:pPr>
        <w:jc w:val="both"/>
      </w:pPr>
    </w:p>
    <w:p w:rsidR="00870F03" w:rsidRDefault="00870F03" w:rsidP="00870F03">
      <w:pPr>
        <w:jc w:val="both"/>
      </w:pPr>
      <w:r>
        <w:t xml:space="preserve">Stavební povolení bylo vydáno, realizace proběhne </w:t>
      </w:r>
      <w:r w:rsidRPr="00A35BCD">
        <w:t>v</w:t>
      </w:r>
      <w:r w:rsidR="00A35BCD" w:rsidRPr="00A35BCD">
        <w:t xml:space="preserve"> brzkém </w:t>
      </w:r>
      <w:r w:rsidRPr="00A35BCD">
        <w:t>termínu dle přání soukromých investorů.</w:t>
      </w:r>
    </w:p>
    <w:p w:rsidR="002A52EA" w:rsidRDefault="002A52EA" w:rsidP="00870F03">
      <w:pPr>
        <w:jc w:val="both"/>
      </w:pPr>
    </w:p>
    <w:p w:rsidR="00870F03" w:rsidRPr="00870F03" w:rsidRDefault="00870F03" w:rsidP="00870F03">
      <w:pPr>
        <w:jc w:val="both"/>
        <w:rPr>
          <w:b/>
          <w:u w:val="single"/>
        </w:rPr>
      </w:pPr>
      <w:r w:rsidRPr="00870F03">
        <w:rPr>
          <w:b/>
          <w:u w:val="single"/>
        </w:rPr>
        <w:t>Návrh na usnesení:</w:t>
      </w:r>
    </w:p>
    <w:p w:rsidR="00870F03" w:rsidRPr="00F40FDD" w:rsidRDefault="00870F03" w:rsidP="00C712B9">
      <w:pPr>
        <w:jc w:val="both"/>
      </w:pPr>
      <w:r>
        <w:t>RS souhlasí</w:t>
      </w:r>
      <w:r w:rsidR="00C712B9">
        <w:t xml:space="preserve"> </w:t>
      </w:r>
      <w:r>
        <w:t xml:space="preserve">se zadáním stavby „Turnov, Staré </w:t>
      </w:r>
      <w:proofErr w:type="spellStart"/>
      <w:r>
        <w:t>Nudvojovice</w:t>
      </w:r>
      <w:proofErr w:type="spellEnd"/>
      <w:r>
        <w:t xml:space="preserve"> – prodloužení zásobního vodovodu“ firmě ZIKUDA – vodohospodářské stavby s.r.o.</w:t>
      </w:r>
      <w:r w:rsidR="00C712B9">
        <w:t xml:space="preserve"> a </w:t>
      </w:r>
      <w:r>
        <w:t>s navrženým spolufinancováním a pověřuje ing. Hejduka podpisem Smlouvy o příspěvku</w:t>
      </w:r>
    </w:p>
    <w:p w:rsidR="00870F03" w:rsidRDefault="00870F03" w:rsidP="00FE6CA6">
      <w:pPr>
        <w:jc w:val="both"/>
      </w:pPr>
    </w:p>
    <w:p w:rsidR="007B295F" w:rsidRDefault="007B295F" w:rsidP="00747621">
      <w:pPr>
        <w:jc w:val="both"/>
        <w:rPr>
          <w:b/>
          <w:sz w:val="28"/>
          <w:szCs w:val="28"/>
          <w:u w:val="single"/>
        </w:rPr>
      </w:pPr>
    </w:p>
    <w:p w:rsidR="009B327E" w:rsidRDefault="009B327E" w:rsidP="00747621">
      <w:pPr>
        <w:jc w:val="both"/>
        <w:rPr>
          <w:b/>
          <w:sz w:val="28"/>
          <w:szCs w:val="28"/>
          <w:u w:val="single"/>
        </w:rPr>
      </w:pPr>
    </w:p>
    <w:p w:rsidR="00747621" w:rsidRDefault="006D3690" w:rsidP="00747621">
      <w:pPr>
        <w:jc w:val="both"/>
        <w:rPr>
          <w:b/>
          <w:sz w:val="28"/>
          <w:szCs w:val="28"/>
          <w:u w:val="single"/>
        </w:rPr>
      </w:pPr>
      <w:r>
        <w:rPr>
          <w:b/>
          <w:sz w:val="28"/>
          <w:szCs w:val="28"/>
          <w:u w:val="single"/>
        </w:rPr>
        <w:t>2</w:t>
      </w:r>
      <w:r w:rsidR="00870F03">
        <w:rPr>
          <w:b/>
          <w:sz w:val="28"/>
          <w:szCs w:val="28"/>
          <w:u w:val="single"/>
        </w:rPr>
        <w:t xml:space="preserve">.6. </w:t>
      </w:r>
      <w:proofErr w:type="spellStart"/>
      <w:r w:rsidR="00747621">
        <w:rPr>
          <w:b/>
          <w:sz w:val="28"/>
          <w:szCs w:val="28"/>
          <w:u w:val="single"/>
        </w:rPr>
        <w:t>Ohrazenice</w:t>
      </w:r>
      <w:proofErr w:type="spellEnd"/>
      <w:r w:rsidR="00747621">
        <w:rPr>
          <w:b/>
          <w:sz w:val="28"/>
          <w:szCs w:val="28"/>
          <w:u w:val="single"/>
        </w:rPr>
        <w:t xml:space="preserve"> – drobné akce na VH sítích – výběr projektanta</w:t>
      </w:r>
    </w:p>
    <w:p w:rsidR="00870F03" w:rsidRDefault="00870F03" w:rsidP="00747621">
      <w:pPr>
        <w:jc w:val="both"/>
        <w:rPr>
          <w:b/>
          <w:sz w:val="28"/>
          <w:szCs w:val="28"/>
          <w:u w:val="single"/>
        </w:rPr>
      </w:pPr>
    </w:p>
    <w:p w:rsidR="00747621" w:rsidRDefault="00747621" w:rsidP="00747621">
      <w:pPr>
        <w:jc w:val="both"/>
      </w:pPr>
      <w:r>
        <w:t>Při této akci budou společně řešeny projekční a inženýrské práce na 4 samostatných vodohospodářských akcích, a to:</w:t>
      </w:r>
    </w:p>
    <w:p w:rsidR="00870F03" w:rsidRDefault="00870F03" w:rsidP="00747621">
      <w:pPr>
        <w:jc w:val="both"/>
      </w:pPr>
    </w:p>
    <w:p w:rsidR="00747621" w:rsidRDefault="00747621" w:rsidP="00747621">
      <w:pPr>
        <w:spacing w:after="120"/>
        <w:jc w:val="both"/>
      </w:pPr>
      <w:r>
        <w:t xml:space="preserve">1/ </w:t>
      </w:r>
      <w:r w:rsidRPr="009E4648">
        <w:rPr>
          <w:u w:val="single"/>
        </w:rPr>
        <w:t>Výstavba kanalizace u tenisových kurtů</w:t>
      </w:r>
      <w:r>
        <w:t xml:space="preserve"> – nový kanalizační řad pro odkanalizování stávající zástavby v části u tenisových kurtů o délce cca 230m, napojeno bude 5 stávajících nemovitostí. </w:t>
      </w:r>
    </w:p>
    <w:p w:rsidR="00870F03" w:rsidRDefault="00870F03" w:rsidP="00747621">
      <w:pPr>
        <w:spacing w:after="120"/>
        <w:jc w:val="both"/>
      </w:pPr>
    </w:p>
    <w:p w:rsidR="00747621" w:rsidRDefault="00747621" w:rsidP="00747621">
      <w:pPr>
        <w:spacing w:after="120"/>
        <w:jc w:val="both"/>
      </w:pPr>
      <w:r>
        <w:t xml:space="preserve">2/ </w:t>
      </w:r>
      <w:r w:rsidRPr="009E4648">
        <w:rPr>
          <w:u w:val="single"/>
        </w:rPr>
        <w:t xml:space="preserve">Výstavba kanalizace Nádražní ul., odbočka </w:t>
      </w:r>
      <w:proofErr w:type="gramStart"/>
      <w:r w:rsidRPr="009E4648">
        <w:rPr>
          <w:u w:val="single"/>
        </w:rPr>
        <w:t>ke</w:t>
      </w:r>
      <w:proofErr w:type="gramEnd"/>
      <w:r w:rsidRPr="009E4648">
        <w:rPr>
          <w:u w:val="single"/>
        </w:rPr>
        <w:t xml:space="preserve"> trati</w:t>
      </w:r>
      <w:r>
        <w:t xml:space="preserve"> – nový kanalizační řad pro odkanalizování stávající zástavby mezi Nádražní ulicí a železniční tratí o délce cca 210m, napojeno bude 5 stávajících nemovitostí. </w:t>
      </w:r>
    </w:p>
    <w:p w:rsidR="00870F03" w:rsidRDefault="00870F03" w:rsidP="00747621">
      <w:pPr>
        <w:spacing w:after="120"/>
        <w:jc w:val="both"/>
      </w:pPr>
    </w:p>
    <w:p w:rsidR="00747621" w:rsidRDefault="00747621" w:rsidP="00747621">
      <w:pPr>
        <w:spacing w:after="120"/>
        <w:jc w:val="both"/>
      </w:pPr>
      <w:r>
        <w:t xml:space="preserve">3/ </w:t>
      </w:r>
      <w:r w:rsidRPr="009E4648">
        <w:rPr>
          <w:u w:val="single"/>
        </w:rPr>
        <w:t xml:space="preserve">Přeložka vodovodu u mostu na </w:t>
      </w:r>
      <w:proofErr w:type="spellStart"/>
      <w:r w:rsidRPr="009E4648">
        <w:rPr>
          <w:u w:val="single"/>
        </w:rPr>
        <w:t>Lažany</w:t>
      </w:r>
      <w:proofErr w:type="spellEnd"/>
      <w:r>
        <w:t xml:space="preserve"> - při realizaci rekonstrukce mostu z </w:t>
      </w:r>
      <w:proofErr w:type="spellStart"/>
      <w:r>
        <w:t>Pyrámu</w:t>
      </w:r>
      <w:proofErr w:type="spellEnd"/>
      <w:r>
        <w:t xml:space="preserve"> na </w:t>
      </w:r>
      <w:proofErr w:type="spellStart"/>
      <w:r>
        <w:t>Lažany</w:t>
      </w:r>
      <w:proofErr w:type="spellEnd"/>
      <w:r>
        <w:t xml:space="preserve"> byl objeven stávající vodovodní řad ležící bez krytí na dně </w:t>
      </w:r>
      <w:proofErr w:type="spellStart"/>
      <w:r>
        <w:t>Ohrazenického</w:t>
      </w:r>
      <w:proofErr w:type="spellEnd"/>
      <w:r>
        <w:t xml:space="preserve"> potoka. V rámci této zakázky bude provedeno jeho výškové přeložení – etáž pod vodotečí včetně dalších prostorových návazností, v délce cca 70m, profil PE d90.</w:t>
      </w:r>
    </w:p>
    <w:p w:rsidR="00870F03" w:rsidRDefault="00870F03" w:rsidP="00747621">
      <w:pPr>
        <w:spacing w:after="120"/>
        <w:jc w:val="both"/>
      </w:pPr>
    </w:p>
    <w:p w:rsidR="00747621" w:rsidRDefault="00747621" w:rsidP="00747621">
      <w:pPr>
        <w:jc w:val="both"/>
      </w:pPr>
      <w:r>
        <w:t xml:space="preserve">4/ </w:t>
      </w:r>
      <w:r w:rsidRPr="009E4648">
        <w:rPr>
          <w:u w:val="single"/>
        </w:rPr>
        <w:t xml:space="preserve">Výstavba kanalizace nad </w:t>
      </w:r>
      <w:proofErr w:type="spellStart"/>
      <w:r w:rsidRPr="009E4648">
        <w:rPr>
          <w:u w:val="single"/>
        </w:rPr>
        <w:t>Antolinem</w:t>
      </w:r>
      <w:proofErr w:type="spellEnd"/>
      <w:r>
        <w:t xml:space="preserve"> - nový kanalizační řad pro odkanalizování stávající zástavby nad továrnou </w:t>
      </w:r>
      <w:proofErr w:type="spellStart"/>
      <w:r>
        <w:t>Antolin</w:t>
      </w:r>
      <w:proofErr w:type="spellEnd"/>
      <w:r>
        <w:t xml:space="preserve"> o délce cca 215m. V části trasy již kanalizace je položena, bude však nutno provést její výškové přeložení (zahloubení). Napojeny budou 4 stávající nemovitosti a 4 budou přepojeny.</w:t>
      </w:r>
    </w:p>
    <w:p w:rsidR="00870F03" w:rsidRDefault="00747621" w:rsidP="00747621">
      <w:pPr>
        <w:jc w:val="both"/>
      </w:pPr>
      <w:r>
        <w:lastRenderedPageBreak/>
        <w:t xml:space="preserve">Na základě odsouhlasení RS byla vypsána veřejná zakázky na projekční a inženýrské práce, doručeno </w:t>
      </w:r>
      <w:r w:rsidRPr="0067758E">
        <w:rPr>
          <w:b/>
        </w:rPr>
        <w:t>bylo 11 nabídek</w:t>
      </w:r>
      <w:r>
        <w:t xml:space="preserve">. Všechny nabídky splnily veškeré podmínky a byly posuzovány. Po rozboru byly tři uchazeči s nejnižší cenou požádání o vysvětlení nabídek, což učinili. </w:t>
      </w:r>
    </w:p>
    <w:p w:rsidR="00870F03" w:rsidRDefault="00870F03" w:rsidP="00747621">
      <w:pPr>
        <w:jc w:val="both"/>
      </w:pPr>
    </w:p>
    <w:p w:rsidR="00747621" w:rsidRDefault="00747621" w:rsidP="00747621">
      <w:pPr>
        <w:jc w:val="both"/>
      </w:pPr>
      <w:r>
        <w:t>Hodnotící komise tyto vyžádané informace následně projednala a o pořadí nabídek rozhodla následovně (jediným hodnotícím kritériem byla nabídková cena):</w:t>
      </w:r>
    </w:p>
    <w:p w:rsidR="00870F03" w:rsidRDefault="00870F03" w:rsidP="00747621">
      <w:pPr>
        <w:jc w:val="both"/>
      </w:pPr>
    </w:p>
    <w:p w:rsidR="00747621" w:rsidRPr="00404E0D" w:rsidRDefault="00747621" w:rsidP="00747621">
      <w:pPr>
        <w:ind w:firstLine="426"/>
        <w:jc w:val="both"/>
        <w:rPr>
          <w:b/>
        </w:rPr>
      </w:pPr>
      <w:r w:rsidRPr="00404E0D">
        <w:rPr>
          <w:b/>
        </w:rPr>
        <w:t>1.</w:t>
      </w:r>
      <w:r w:rsidRPr="00404E0D">
        <w:rPr>
          <w:b/>
        </w:rPr>
        <w:tab/>
        <w:t xml:space="preserve">místo: </w:t>
      </w:r>
      <w:r w:rsidRPr="009E4648">
        <w:rPr>
          <w:b/>
        </w:rPr>
        <w:t xml:space="preserve">Vodní zdroje </w:t>
      </w:r>
      <w:proofErr w:type="spellStart"/>
      <w:r w:rsidRPr="009E4648">
        <w:rPr>
          <w:b/>
        </w:rPr>
        <w:t>Ekomonitor</w:t>
      </w:r>
      <w:proofErr w:type="spellEnd"/>
      <w:r w:rsidRPr="009E4648">
        <w:rPr>
          <w:b/>
        </w:rPr>
        <w:t xml:space="preserve"> s.r.o. Chrudim</w:t>
      </w:r>
      <w:r w:rsidRPr="00404E0D">
        <w:rPr>
          <w:b/>
        </w:rPr>
        <w:tab/>
      </w:r>
      <w:r w:rsidRPr="00404E0D">
        <w:rPr>
          <w:b/>
        </w:rPr>
        <w:tab/>
      </w:r>
      <w:r w:rsidRPr="00404E0D">
        <w:rPr>
          <w:b/>
        </w:rPr>
        <w:tab/>
      </w:r>
      <w:r>
        <w:rPr>
          <w:b/>
        </w:rPr>
        <w:t>117</w:t>
      </w:r>
      <w:r w:rsidRPr="00404E0D">
        <w:rPr>
          <w:b/>
        </w:rPr>
        <w:t>.000,-   Kč</w:t>
      </w:r>
    </w:p>
    <w:p w:rsidR="00747621" w:rsidRDefault="00747621" w:rsidP="00747621">
      <w:pPr>
        <w:ind w:left="426"/>
        <w:jc w:val="both"/>
      </w:pPr>
      <w:r>
        <w:t>2.</w:t>
      </w:r>
      <w:r>
        <w:tab/>
        <w:t xml:space="preserve">místo: PVK Projekt – ing. </w:t>
      </w:r>
      <w:proofErr w:type="spellStart"/>
      <w:r>
        <w:t>Koldovský</w:t>
      </w:r>
      <w:proofErr w:type="spellEnd"/>
      <w:r>
        <w:t>, Turnov</w:t>
      </w:r>
      <w:r>
        <w:tab/>
      </w:r>
      <w:r>
        <w:tab/>
      </w:r>
      <w:r>
        <w:tab/>
        <w:t>147.500,-   Kč</w:t>
      </w:r>
    </w:p>
    <w:p w:rsidR="00747621" w:rsidRDefault="00747621" w:rsidP="00747621">
      <w:pPr>
        <w:ind w:left="426"/>
        <w:jc w:val="both"/>
      </w:pPr>
      <w:r>
        <w:t>3.</w:t>
      </w:r>
      <w:r>
        <w:tab/>
        <w:t>místo: VS Chrudim a.s.</w:t>
      </w:r>
      <w:r>
        <w:tab/>
      </w:r>
      <w:r>
        <w:tab/>
      </w:r>
      <w:r>
        <w:tab/>
      </w:r>
      <w:r>
        <w:tab/>
      </w:r>
      <w:r>
        <w:tab/>
      </w:r>
      <w:r>
        <w:tab/>
        <w:t>148.308,-   Kč</w:t>
      </w:r>
    </w:p>
    <w:p w:rsidR="00747621" w:rsidRDefault="00747621" w:rsidP="00747621">
      <w:pPr>
        <w:ind w:left="426"/>
        <w:jc w:val="both"/>
      </w:pPr>
      <w:r>
        <w:t>4.</w:t>
      </w:r>
      <w:r>
        <w:tab/>
        <w:t>místo: ing. Jaroslav Vávra, Železný Brod</w:t>
      </w:r>
      <w:r>
        <w:tab/>
      </w:r>
      <w:r>
        <w:tab/>
      </w:r>
      <w:r>
        <w:tab/>
      </w:r>
      <w:r>
        <w:tab/>
        <w:t>165.600,-   Kč</w:t>
      </w:r>
    </w:p>
    <w:p w:rsidR="00747621" w:rsidRDefault="00747621" w:rsidP="00747621">
      <w:pPr>
        <w:ind w:left="426"/>
        <w:jc w:val="both"/>
      </w:pPr>
      <w:r>
        <w:t>5.</w:t>
      </w:r>
      <w:r>
        <w:tab/>
        <w:t xml:space="preserve">místo: </w:t>
      </w:r>
      <w:proofErr w:type="spellStart"/>
      <w:r>
        <w:t>Valbek</w:t>
      </w:r>
      <w:proofErr w:type="spellEnd"/>
      <w:r>
        <w:t xml:space="preserve"> s.r.o. Liberec</w:t>
      </w:r>
      <w:r>
        <w:tab/>
      </w:r>
      <w:r>
        <w:tab/>
      </w:r>
      <w:r>
        <w:tab/>
      </w:r>
      <w:r>
        <w:tab/>
      </w:r>
      <w:r>
        <w:tab/>
      </w:r>
      <w:r>
        <w:tab/>
        <w:t>264.500,-   Kč</w:t>
      </w:r>
    </w:p>
    <w:p w:rsidR="00747621" w:rsidRDefault="00747621" w:rsidP="00747621">
      <w:pPr>
        <w:ind w:left="426"/>
        <w:jc w:val="both"/>
      </w:pPr>
      <w:r>
        <w:t>6.</w:t>
      </w:r>
      <w:r>
        <w:tab/>
        <w:t xml:space="preserve">místo: </w:t>
      </w:r>
      <w:r w:rsidRPr="006B116E">
        <w:t>RYBÁŘ stavební s.r.o. Mělník</w:t>
      </w:r>
      <w:r>
        <w:tab/>
      </w:r>
      <w:r>
        <w:tab/>
      </w:r>
      <w:r>
        <w:tab/>
      </w:r>
      <w:r>
        <w:tab/>
        <w:t>297.000,-   Kč</w:t>
      </w:r>
    </w:p>
    <w:p w:rsidR="00747621" w:rsidRDefault="00747621" w:rsidP="00747621">
      <w:pPr>
        <w:ind w:left="426"/>
        <w:jc w:val="both"/>
      </w:pPr>
      <w:r>
        <w:t xml:space="preserve">7. místo: </w:t>
      </w:r>
      <w:r w:rsidRPr="006B116E">
        <w:t>AKVOPRO s.r.o. Praha</w:t>
      </w:r>
      <w:r>
        <w:tab/>
      </w:r>
      <w:r>
        <w:tab/>
      </w:r>
      <w:r>
        <w:tab/>
      </w:r>
      <w:r>
        <w:tab/>
      </w:r>
      <w:r>
        <w:tab/>
        <w:t>310.000,-   Kč</w:t>
      </w:r>
    </w:p>
    <w:p w:rsidR="00747621" w:rsidRDefault="00747621" w:rsidP="00747621">
      <w:pPr>
        <w:ind w:left="426"/>
        <w:jc w:val="both"/>
      </w:pPr>
      <w:r>
        <w:t xml:space="preserve">8. místo: </w:t>
      </w:r>
      <w:r w:rsidRPr="006B116E">
        <w:t xml:space="preserve">GEVOS </w:t>
      </w:r>
      <w:r>
        <w:t>–</w:t>
      </w:r>
      <w:r w:rsidRPr="006B116E">
        <w:t xml:space="preserve"> </w:t>
      </w:r>
      <w:r>
        <w:t xml:space="preserve">ing. </w:t>
      </w:r>
      <w:proofErr w:type="spellStart"/>
      <w:r w:rsidRPr="006B116E">
        <w:t>Ulbrich</w:t>
      </w:r>
      <w:proofErr w:type="spellEnd"/>
      <w:r w:rsidRPr="006B116E">
        <w:t>, Jablonec n. N.</w:t>
      </w:r>
      <w:r>
        <w:tab/>
      </w:r>
      <w:r>
        <w:tab/>
      </w:r>
      <w:r>
        <w:tab/>
        <w:t>335.500,-   Kč</w:t>
      </w:r>
    </w:p>
    <w:p w:rsidR="00747621" w:rsidRDefault="00747621" w:rsidP="00747621">
      <w:pPr>
        <w:ind w:left="426"/>
        <w:jc w:val="both"/>
      </w:pPr>
      <w:r>
        <w:t xml:space="preserve">9. místo: </w:t>
      </w:r>
      <w:r w:rsidRPr="006B116E">
        <w:t>AQUION s.r.o. Praha</w:t>
      </w:r>
      <w:r>
        <w:tab/>
      </w:r>
      <w:r>
        <w:tab/>
      </w:r>
      <w:r>
        <w:tab/>
      </w:r>
      <w:r>
        <w:tab/>
      </w:r>
      <w:r>
        <w:tab/>
      </w:r>
      <w:r>
        <w:tab/>
        <w:t>363.700,-   Kč</w:t>
      </w:r>
    </w:p>
    <w:p w:rsidR="00747621" w:rsidRDefault="00747621" w:rsidP="00747621">
      <w:pPr>
        <w:ind w:left="426"/>
        <w:jc w:val="both"/>
      </w:pPr>
      <w:r>
        <w:t xml:space="preserve">10. místo: </w:t>
      </w:r>
      <w:r w:rsidRPr="006B116E">
        <w:t>HW Projekt s.r.o. Praha</w:t>
      </w:r>
      <w:r>
        <w:tab/>
      </w:r>
      <w:r>
        <w:tab/>
      </w:r>
      <w:r>
        <w:tab/>
      </w:r>
      <w:r>
        <w:tab/>
      </w:r>
      <w:r>
        <w:tab/>
        <w:t>398.000,-   Kč</w:t>
      </w:r>
    </w:p>
    <w:p w:rsidR="00747621" w:rsidRDefault="00747621" w:rsidP="00747621">
      <w:pPr>
        <w:ind w:left="426"/>
        <w:jc w:val="both"/>
      </w:pPr>
      <w:r>
        <w:t xml:space="preserve">11. místo: </w:t>
      </w:r>
      <w:r w:rsidRPr="006B116E">
        <w:t>VRV a.s. Praha</w:t>
      </w:r>
      <w:r>
        <w:tab/>
      </w:r>
      <w:r>
        <w:tab/>
      </w:r>
      <w:r>
        <w:tab/>
      </w:r>
      <w:r>
        <w:tab/>
      </w:r>
      <w:r>
        <w:tab/>
      </w:r>
      <w:r>
        <w:tab/>
        <w:t>535.000,-   Kč</w:t>
      </w:r>
    </w:p>
    <w:p w:rsidR="00747621" w:rsidRDefault="00747621" w:rsidP="00747621">
      <w:pPr>
        <w:jc w:val="both"/>
      </w:pPr>
    </w:p>
    <w:p w:rsidR="00747621" w:rsidRDefault="00747621" w:rsidP="00747621">
      <w:pPr>
        <w:jc w:val="both"/>
      </w:pPr>
      <w:r>
        <w:t xml:space="preserve">Hodnotící komise doporučuje zadat stavbu firmě </w:t>
      </w:r>
      <w:r w:rsidRPr="006B116E">
        <w:t xml:space="preserve">Vodní zdroje </w:t>
      </w:r>
      <w:proofErr w:type="spellStart"/>
      <w:r w:rsidRPr="006B116E">
        <w:t>Ekomonitor</w:t>
      </w:r>
      <w:proofErr w:type="spellEnd"/>
      <w:r w:rsidRPr="006B116E">
        <w:t xml:space="preserve"> s.r.o. Chrudim</w:t>
      </w:r>
      <w:r>
        <w:t>.</w:t>
      </w:r>
    </w:p>
    <w:p w:rsidR="00747621" w:rsidRDefault="00747621" w:rsidP="00747621">
      <w:pPr>
        <w:jc w:val="both"/>
      </w:pPr>
      <w:r>
        <w:t>Požadované termíny:</w:t>
      </w:r>
    </w:p>
    <w:p w:rsidR="00747621" w:rsidRDefault="00747621" w:rsidP="00747621">
      <w:pPr>
        <w:jc w:val="both"/>
      </w:pPr>
      <w:r>
        <w:t>Nabytí ÚR</w:t>
      </w:r>
      <w:r>
        <w:tab/>
      </w:r>
      <w:r>
        <w:tab/>
      </w:r>
      <w:r>
        <w:tab/>
      </w:r>
      <w:r>
        <w:tab/>
      </w:r>
      <w:r>
        <w:tab/>
      </w:r>
      <w:r>
        <w:tab/>
        <w:t xml:space="preserve">do </w:t>
      </w:r>
      <w:proofErr w:type="gramStart"/>
      <w:r>
        <w:t>30.10.2014</w:t>
      </w:r>
      <w:proofErr w:type="gramEnd"/>
    </w:p>
    <w:p w:rsidR="00747621" w:rsidRDefault="00747621" w:rsidP="00747621">
      <w:pPr>
        <w:jc w:val="both"/>
      </w:pPr>
      <w:r>
        <w:t>Odevzdání DSP</w:t>
      </w:r>
      <w:r>
        <w:tab/>
      </w:r>
      <w:r>
        <w:tab/>
      </w:r>
      <w:r>
        <w:tab/>
      </w:r>
      <w:r>
        <w:tab/>
      </w:r>
      <w:r>
        <w:tab/>
        <w:t xml:space="preserve">do </w:t>
      </w:r>
      <w:proofErr w:type="gramStart"/>
      <w:r>
        <w:t>20.12.2014</w:t>
      </w:r>
      <w:proofErr w:type="gramEnd"/>
    </w:p>
    <w:p w:rsidR="00747621" w:rsidRDefault="00747621" w:rsidP="00747621">
      <w:pPr>
        <w:jc w:val="both"/>
      </w:pPr>
      <w:r>
        <w:t>Nabytí SP</w:t>
      </w:r>
      <w:r>
        <w:tab/>
      </w:r>
      <w:r>
        <w:tab/>
      </w:r>
      <w:r>
        <w:tab/>
      </w:r>
      <w:r>
        <w:tab/>
      </w:r>
      <w:r>
        <w:tab/>
      </w:r>
      <w:r>
        <w:tab/>
        <w:t xml:space="preserve">do </w:t>
      </w:r>
      <w:proofErr w:type="gramStart"/>
      <w:r>
        <w:t>30.04.2015</w:t>
      </w:r>
      <w:proofErr w:type="gramEnd"/>
    </w:p>
    <w:p w:rsidR="00747621" w:rsidRDefault="00747621" w:rsidP="00747621">
      <w:pPr>
        <w:jc w:val="both"/>
      </w:pPr>
      <w:r>
        <w:t>Odevzdání PD přeložky vodovodu</w:t>
      </w:r>
      <w:r>
        <w:tab/>
      </w:r>
      <w:r>
        <w:tab/>
      </w:r>
      <w:r>
        <w:tab/>
        <w:t xml:space="preserve">do </w:t>
      </w:r>
      <w:proofErr w:type="gramStart"/>
      <w:r>
        <w:t>30.04.2014</w:t>
      </w:r>
      <w:proofErr w:type="gramEnd"/>
      <w:r>
        <w:t xml:space="preserve"> (akce nebude povolována)</w:t>
      </w:r>
    </w:p>
    <w:p w:rsidR="00870F03" w:rsidRDefault="00870F03" w:rsidP="00747621">
      <w:pPr>
        <w:jc w:val="both"/>
      </w:pPr>
    </w:p>
    <w:p w:rsidR="0067758E" w:rsidRDefault="0067758E" w:rsidP="00747621">
      <w:pPr>
        <w:jc w:val="both"/>
      </w:pPr>
    </w:p>
    <w:p w:rsidR="00747621" w:rsidRPr="00870F03" w:rsidRDefault="00747621" w:rsidP="00747621">
      <w:pPr>
        <w:jc w:val="both"/>
        <w:rPr>
          <w:u w:val="single"/>
        </w:rPr>
      </w:pPr>
      <w:r w:rsidRPr="00870F03">
        <w:rPr>
          <w:b/>
          <w:u w:val="single"/>
        </w:rPr>
        <w:t>Návrh na usnesení:</w:t>
      </w:r>
    </w:p>
    <w:p w:rsidR="00747621" w:rsidRDefault="00747621" w:rsidP="00747621">
      <w:pPr>
        <w:jc w:val="both"/>
      </w:pPr>
      <w:r w:rsidRPr="00FF76E2">
        <w:t xml:space="preserve">RS souhlasí s výsledkem veřejné zakázky na projekční a inženýrské práce </w:t>
      </w:r>
      <w:r>
        <w:t>akce „</w:t>
      </w:r>
      <w:proofErr w:type="spellStart"/>
      <w:r>
        <w:t>Ohrazenice</w:t>
      </w:r>
      <w:proofErr w:type="spellEnd"/>
      <w:r>
        <w:t xml:space="preserve"> – drobné akce na VH sítích“ </w:t>
      </w:r>
      <w:r w:rsidRPr="00FF76E2">
        <w:t xml:space="preserve">a s podpisem smlouvy o dílo s firmou </w:t>
      </w:r>
      <w:r w:rsidRPr="006B116E">
        <w:t xml:space="preserve">Vodní zdroje </w:t>
      </w:r>
      <w:proofErr w:type="spellStart"/>
      <w:r w:rsidRPr="006B116E">
        <w:t>Ekomonitor</w:t>
      </w:r>
      <w:proofErr w:type="spellEnd"/>
      <w:r w:rsidRPr="006B116E">
        <w:t xml:space="preserve"> s.r.o. Chrudim</w:t>
      </w:r>
      <w:r w:rsidRPr="00FF76E2">
        <w:t>.</w:t>
      </w:r>
    </w:p>
    <w:p w:rsidR="00747621" w:rsidRDefault="00747621" w:rsidP="00747621">
      <w:pPr>
        <w:jc w:val="both"/>
        <w:rPr>
          <w:b/>
          <w:sz w:val="28"/>
          <w:szCs w:val="28"/>
          <w:u w:val="single"/>
        </w:rPr>
      </w:pPr>
    </w:p>
    <w:p w:rsidR="00747621" w:rsidRDefault="00747621" w:rsidP="00747621">
      <w:pPr>
        <w:jc w:val="both"/>
        <w:rPr>
          <w:b/>
          <w:sz w:val="28"/>
          <w:szCs w:val="28"/>
          <w:u w:val="single"/>
        </w:rPr>
      </w:pPr>
    </w:p>
    <w:p w:rsidR="0067758E" w:rsidRDefault="0067758E" w:rsidP="00747621">
      <w:pPr>
        <w:jc w:val="both"/>
        <w:rPr>
          <w:b/>
          <w:sz w:val="28"/>
          <w:szCs w:val="28"/>
          <w:u w:val="single"/>
        </w:rPr>
      </w:pPr>
    </w:p>
    <w:p w:rsidR="00870F03" w:rsidRDefault="006D3690" w:rsidP="00747621">
      <w:pPr>
        <w:jc w:val="both"/>
        <w:rPr>
          <w:b/>
          <w:sz w:val="28"/>
          <w:szCs w:val="28"/>
          <w:u w:val="single"/>
        </w:rPr>
      </w:pPr>
      <w:r>
        <w:rPr>
          <w:b/>
          <w:sz w:val="28"/>
          <w:szCs w:val="28"/>
          <w:u w:val="single"/>
        </w:rPr>
        <w:t>2</w:t>
      </w:r>
      <w:r w:rsidR="00870F03">
        <w:rPr>
          <w:b/>
          <w:sz w:val="28"/>
          <w:szCs w:val="28"/>
          <w:u w:val="single"/>
        </w:rPr>
        <w:t xml:space="preserve">.7. </w:t>
      </w:r>
      <w:r w:rsidR="00747621">
        <w:rPr>
          <w:b/>
          <w:sz w:val="28"/>
          <w:szCs w:val="28"/>
          <w:u w:val="single"/>
        </w:rPr>
        <w:t xml:space="preserve">Lomnice n. Pop. – odkup prodloužení kanalizace Táborská ul. </w:t>
      </w:r>
    </w:p>
    <w:p w:rsidR="0067758E" w:rsidRDefault="0067758E" w:rsidP="00747621">
      <w:pPr>
        <w:jc w:val="both"/>
      </w:pPr>
    </w:p>
    <w:p w:rsidR="00747621" w:rsidRDefault="00747621" w:rsidP="00747621">
      <w:pPr>
        <w:jc w:val="both"/>
      </w:pPr>
      <w:r w:rsidRPr="00453518">
        <w:t>Z</w:t>
      </w:r>
      <w:r>
        <w:t xml:space="preserve"> horní části Táborské ulice na Žižkově se nachází rozvojová lokalita pro bydlení. Na okraji této lokality postavil svůj dům p. </w:t>
      </w:r>
      <w:proofErr w:type="spellStart"/>
      <w:r>
        <w:t>Brauner</w:t>
      </w:r>
      <w:proofErr w:type="spellEnd"/>
      <w:r>
        <w:t>. Dle dohody (smlouva o smlouvě budoucí kupní) zrealizoval část své kanalizační přípojky v parametrech řadu (Ultra-Rib2 DN250 o délce 17,5m), protože v budoucnu bude sloužit pro odkanalizování zbytku lokality.</w:t>
      </w:r>
    </w:p>
    <w:p w:rsidR="00870F03" w:rsidRDefault="00870F03" w:rsidP="00747621">
      <w:pPr>
        <w:jc w:val="both"/>
      </w:pPr>
    </w:p>
    <w:p w:rsidR="00747621" w:rsidRPr="00010E85" w:rsidRDefault="00747621" w:rsidP="00747621">
      <w:pPr>
        <w:jc w:val="both"/>
        <w:rPr>
          <w:color w:val="FF0000"/>
        </w:rPr>
      </w:pPr>
      <w:r>
        <w:t>Nyní bude stavba dle standardních podmínek o</w:t>
      </w:r>
      <w:r w:rsidR="002A52EA">
        <w:t>dkoupena, kupní cena 31.373,-Kč (20% ze skutečně vynaložených nákladů).</w:t>
      </w:r>
      <w:r w:rsidR="00010E85">
        <w:rPr>
          <w:color w:val="FF0000"/>
        </w:rPr>
        <w:t xml:space="preserve"> </w:t>
      </w:r>
      <w:r>
        <w:t>Následovat bude rekolaudace na kanalizační řad.</w:t>
      </w:r>
    </w:p>
    <w:p w:rsidR="00747621" w:rsidRDefault="00747621" w:rsidP="00747621">
      <w:pPr>
        <w:jc w:val="both"/>
      </w:pPr>
    </w:p>
    <w:p w:rsidR="00870F03" w:rsidRDefault="00870F03" w:rsidP="00747621">
      <w:pPr>
        <w:jc w:val="both"/>
      </w:pPr>
    </w:p>
    <w:p w:rsidR="00747621" w:rsidRPr="00870F03" w:rsidRDefault="00747621" w:rsidP="00747621">
      <w:pPr>
        <w:jc w:val="both"/>
        <w:rPr>
          <w:b/>
          <w:u w:val="single"/>
        </w:rPr>
      </w:pPr>
      <w:r w:rsidRPr="00870F03">
        <w:rPr>
          <w:b/>
          <w:u w:val="single"/>
        </w:rPr>
        <w:t>Návrh na usnesení:</w:t>
      </w:r>
    </w:p>
    <w:p w:rsidR="00747621" w:rsidRPr="00453518" w:rsidRDefault="00747621" w:rsidP="00747621">
      <w:pPr>
        <w:jc w:val="both"/>
      </w:pPr>
      <w:r>
        <w:t xml:space="preserve">RS souhlasí s odkupem prodloužení kanalizace v horní části ulice Táborská v Lomnice n. Pop. </w:t>
      </w:r>
      <w:proofErr w:type="gramStart"/>
      <w:r>
        <w:t>od</w:t>
      </w:r>
      <w:proofErr w:type="gramEnd"/>
      <w:r>
        <w:t xml:space="preserve"> manželů </w:t>
      </w:r>
      <w:proofErr w:type="spellStart"/>
      <w:r>
        <w:t>Braunerových</w:t>
      </w:r>
      <w:proofErr w:type="spellEnd"/>
      <w:r>
        <w:t xml:space="preserve"> dle návrhu a pověřuje ing. Hejduka podpisem kupní smlouvy.</w:t>
      </w:r>
    </w:p>
    <w:p w:rsidR="00747621" w:rsidRDefault="006D3690" w:rsidP="00747621">
      <w:pPr>
        <w:jc w:val="both"/>
        <w:rPr>
          <w:b/>
          <w:sz w:val="28"/>
          <w:szCs w:val="28"/>
          <w:u w:val="single"/>
        </w:rPr>
      </w:pPr>
      <w:r>
        <w:rPr>
          <w:b/>
          <w:sz w:val="28"/>
          <w:szCs w:val="28"/>
          <w:u w:val="single"/>
        </w:rPr>
        <w:lastRenderedPageBreak/>
        <w:t>2</w:t>
      </w:r>
      <w:r w:rsidR="00870F03">
        <w:rPr>
          <w:b/>
          <w:sz w:val="28"/>
          <w:szCs w:val="28"/>
          <w:u w:val="single"/>
        </w:rPr>
        <w:t xml:space="preserve">.8. </w:t>
      </w:r>
      <w:r w:rsidR="00747621">
        <w:rPr>
          <w:b/>
          <w:sz w:val="28"/>
          <w:szCs w:val="28"/>
          <w:u w:val="single"/>
        </w:rPr>
        <w:t>Lomnice n. Pop. – oprava vodovodu a kanalizace Komenského ul. – výběr projektanta</w:t>
      </w:r>
    </w:p>
    <w:p w:rsidR="00870F03" w:rsidRDefault="00870F03" w:rsidP="00747621">
      <w:pPr>
        <w:jc w:val="both"/>
      </w:pPr>
    </w:p>
    <w:p w:rsidR="00747621" w:rsidRDefault="00747621" w:rsidP="00747621">
      <w:pPr>
        <w:jc w:val="both"/>
      </w:pPr>
      <w:r>
        <w:t xml:space="preserve">Liberecký kraj, ve spolupráci s Městem Lomnice n. Pop., připravují kompletní rekonstrukci </w:t>
      </w:r>
      <w:r w:rsidRPr="007228D9">
        <w:t xml:space="preserve">povrchu ulice </w:t>
      </w:r>
      <w:r>
        <w:t>Komenského, včetně chodníků apod. jde o jednu z posledních centrálních komunikací ve městě – podél školy, sociálních domů, atd.</w:t>
      </w:r>
    </w:p>
    <w:p w:rsidR="00AE4E1E" w:rsidRDefault="00AE4E1E" w:rsidP="00747621">
      <w:pPr>
        <w:jc w:val="both"/>
      </w:pPr>
    </w:p>
    <w:p w:rsidR="00747621" w:rsidRDefault="00747621" w:rsidP="00747621">
      <w:pPr>
        <w:jc w:val="both"/>
      </w:pPr>
      <w:r>
        <w:t>Po monitoringu provozovatele byla na základě usnesení Rady sdružení vyhlášena veřejná zakázka malého rozsahu na projekční a inženýrské práce na opravě vodovodu a kanalizace.</w:t>
      </w:r>
    </w:p>
    <w:p w:rsidR="00747621" w:rsidRDefault="00747621" w:rsidP="00747621">
      <w:pPr>
        <w:numPr>
          <w:ilvl w:val="0"/>
          <w:numId w:val="10"/>
        </w:numPr>
        <w:ind w:left="426"/>
        <w:jc w:val="both"/>
      </w:pPr>
      <w:r>
        <w:t>oprava kanalizace - délka cca 470m v dimenzi DN 400-300, stávající materiál kamenina</w:t>
      </w:r>
    </w:p>
    <w:p w:rsidR="00747621" w:rsidRDefault="00747621" w:rsidP="00747621">
      <w:pPr>
        <w:numPr>
          <w:ilvl w:val="0"/>
          <w:numId w:val="10"/>
        </w:numPr>
        <w:spacing w:after="120"/>
        <w:ind w:left="425" w:hanging="357"/>
        <w:jc w:val="both"/>
      </w:pPr>
      <w:r>
        <w:t xml:space="preserve">oprava </w:t>
      </w:r>
      <w:r w:rsidRPr="00F40FDD">
        <w:t>vodovodu - délka</w:t>
      </w:r>
      <w:r>
        <w:t xml:space="preserve"> cca 560m v dimenzi DN 150, stávající materiál litina</w:t>
      </w:r>
    </w:p>
    <w:p w:rsidR="00870F03" w:rsidRDefault="00870F03" w:rsidP="00747621">
      <w:pPr>
        <w:jc w:val="both"/>
      </w:pPr>
    </w:p>
    <w:p w:rsidR="00747621" w:rsidRDefault="00747621" w:rsidP="00747621">
      <w:pPr>
        <w:jc w:val="both"/>
      </w:pPr>
      <w:r>
        <w:t xml:space="preserve">Do veřejné zakázky bylo podáno </w:t>
      </w:r>
      <w:r w:rsidRPr="00A50DFB">
        <w:rPr>
          <w:b/>
        </w:rPr>
        <w:t>14 nabídek</w:t>
      </w:r>
      <w:r>
        <w:t>. Jejich vyhodnocení bude předloženo přímo na jednání RS</w:t>
      </w:r>
      <w:r w:rsidR="00A50DFB">
        <w:t xml:space="preserve"> z důvodu potřeby co nejrychlejšího postupu </w:t>
      </w:r>
      <w:proofErr w:type="gramStart"/>
      <w:r w:rsidR="00A50DFB">
        <w:t xml:space="preserve">příprav </w:t>
      </w:r>
      <w:r>
        <w:t>.</w:t>
      </w:r>
      <w:proofErr w:type="gramEnd"/>
    </w:p>
    <w:p w:rsidR="00747621" w:rsidRDefault="00747621" w:rsidP="00747621">
      <w:pPr>
        <w:jc w:val="both"/>
        <w:rPr>
          <w:b/>
          <w:sz w:val="28"/>
          <w:szCs w:val="28"/>
          <w:u w:val="single"/>
        </w:rPr>
      </w:pPr>
    </w:p>
    <w:p w:rsidR="00747621" w:rsidRPr="00870F03" w:rsidRDefault="00747621" w:rsidP="00747621">
      <w:pPr>
        <w:jc w:val="both"/>
        <w:rPr>
          <w:b/>
          <w:sz w:val="28"/>
          <w:szCs w:val="28"/>
          <w:u w:val="single"/>
        </w:rPr>
      </w:pPr>
      <w:r w:rsidRPr="00870F03">
        <w:rPr>
          <w:b/>
          <w:u w:val="single"/>
        </w:rPr>
        <w:t>Návrh na usnesení:</w:t>
      </w:r>
    </w:p>
    <w:p w:rsidR="00747621" w:rsidRPr="00F40FDD" w:rsidRDefault="00747621" w:rsidP="00747621">
      <w:pPr>
        <w:jc w:val="both"/>
      </w:pPr>
      <w:r w:rsidRPr="00F40FDD">
        <w:t>Bude formulován přímo na jednání.</w:t>
      </w:r>
    </w:p>
    <w:p w:rsidR="00747621" w:rsidRDefault="00747621" w:rsidP="00747621">
      <w:pPr>
        <w:jc w:val="both"/>
        <w:rPr>
          <w:b/>
          <w:sz w:val="28"/>
          <w:szCs w:val="28"/>
          <w:u w:val="single"/>
        </w:rPr>
      </w:pPr>
    </w:p>
    <w:p w:rsidR="00747621" w:rsidRDefault="00747621" w:rsidP="00747621">
      <w:pPr>
        <w:jc w:val="both"/>
        <w:rPr>
          <w:b/>
          <w:sz w:val="28"/>
          <w:szCs w:val="28"/>
          <w:u w:val="single"/>
        </w:rPr>
      </w:pPr>
    </w:p>
    <w:p w:rsidR="00A50DFB" w:rsidRDefault="00A50DFB" w:rsidP="00747621">
      <w:pPr>
        <w:jc w:val="both"/>
        <w:rPr>
          <w:b/>
          <w:sz w:val="28"/>
          <w:szCs w:val="28"/>
          <w:u w:val="single"/>
        </w:rPr>
      </w:pPr>
    </w:p>
    <w:p w:rsidR="00747621" w:rsidRDefault="006D3690" w:rsidP="00747621">
      <w:pPr>
        <w:jc w:val="both"/>
        <w:rPr>
          <w:b/>
          <w:sz w:val="28"/>
          <w:szCs w:val="28"/>
          <w:u w:val="single"/>
        </w:rPr>
      </w:pPr>
      <w:proofErr w:type="gramStart"/>
      <w:r>
        <w:rPr>
          <w:b/>
          <w:sz w:val="28"/>
          <w:szCs w:val="28"/>
          <w:u w:val="single"/>
        </w:rPr>
        <w:t>2</w:t>
      </w:r>
      <w:r w:rsidR="00870F03">
        <w:rPr>
          <w:b/>
          <w:sz w:val="28"/>
          <w:szCs w:val="28"/>
          <w:u w:val="single"/>
        </w:rPr>
        <w:t xml:space="preserve">.9. </w:t>
      </w:r>
      <w:r w:rsidR="00747621">
        <w:rPr>
          <w:b/>
          <w:sz w:val="28"/>
          <w:szCs w:val="28"/>
          <w:u w:val="single"/>
        </w:rPr>
        <w:t>ÚV</w:t>
      </w:r>
      <w:proofErr w:type="gramEnd"/>
      <w:r w:rsidR="00747621">
        <w:rPr>
          <w:b/>
          <w:sz w:val="28"/>
          <w:szCs w:val="28"/>
          <w:u w:val="single"/>
        </w:rPr>
        <w:t xml:space="preserve"> Příkrý – odkup pozemků v areálu úpravny</w:t>
      </w:r>
    </w:p>
    <w:p w:rsidR="00870F03" w:rsidRDefault="00870F03" w:rsidP="00747621">
      <w:pPr>
        <w:autoSpaceDE w:val="0"/>
        <w:autoSpaceDN w:val="0"/>
        <w:adjustRightInd w:val="0"/>
        <w:jc w:val="both"/>
      </w:pPr>
    </w:p>
    <w:p w:rsidR="00747621" w:rsidRDefault="00747621" w:rsidP="00747621">
      <w:pPr>
        <w:autoSpaceDE w:val="0"/>
        <w:autoSpaceDN w:val="0"/>
        <w:adjustRightInd w:val="0"/>
        <w:jc w:val="both"/>
      </w:pPr>
      <w:r w:rsidRPr="00D01F86">
        <w:t xml:space="preserve">Část areálu úpravny vody </w:t>
      </w:r>
      <w:r>
        <w:t>leží na pozemcích, které nejsou v majetku VHS Turnov – jedná se dva vedlejší pozemky zasahující dovnitř oplocení, plochy jsou zatravněné nezastavěné. Jde o:</w:t>
      </w:r>
    </w:p>
    <w:p w:rsidR="00747621" w:rsidRDefault="00747621" w:rsidP="00747621">
      <w:pPr>
        <w:numPr>
          <w:ilvl w:val="0"/>
          <w:numId w:val="9"/>
        </w:numPr>
        <w:autoSpaceDE w:val="0"/>
        <w:autoSpaceDN w:val="0"/>
        <w:adjustRightInd w:val="0"/>
        <w:ind w:left="714" w:hanging="357"/>
        <w:jc w:val="both"/>
      </w:pPr>
      <w:r>
        <w:t xml:space="preserve">část pozemku </w:t>
      </w:r>
      <w:proofErr w:type="spellStart"/>
      <w:r>
        <w:t>ppč</w:t>
      </w:r>
      <w:proofErr w:type="spellEnd"/>
      <w:r>
        <w:t>. 291/1 o výměře 186m</w:t>
      </w:r>
      <w:r w:rsidRPr="00E639D4">
        <w:rPr>
          <w:vertAlign w:val="superscript"/>
        </w:rPr>
        <w:t>2</w:t>
      </w:r>
      <w:r>
        <w:t xml:space="preserve"> (u trafostanice)</w:t>
      </w:r>
    </w:p>
    <w:p w:rsidR="00747621" w:rsidRDefault="00747621" w:rsidP="00747621">
      <w:pPr>
        <w:numPr>
          <w:ilvl w:val="0"/>
          <w:numId w:val="9"/>
        </w:numPr>
        <w:autoSpaceDE w:val="0"/>
        <w:autoSpaceDN w:val="0"/>
        <w:adjustRightInd w:val="0"/>
        <w:jc w:val="both"/>
      </w:pPr>
      <w:r>
        <w:t xml:space="preserve">část pozemku </w:t>
      </w:r>
      <w:proofErr w:type="spellStart"/>
      <w:r>
        <w:t>ppč</w:t>
      </w:r>
      <w:proofErr w:type="spellEnd"/>
      <w:r>
        <w:t>. 295 o výměře 920m</w:t>
      </w:r>
      <w:r w:rsidRPr="00E639D4">
        <w:rPr>
          <w:vertAlign w:val="superscript"/>
        </w:rPr>
        <w:t>2</w:t>
      </w:r>
      <w:r>
        <w:t xml:space="preserve"> (v zadní části areálu), obojí </w:t>
      </w:r>
      <w:proofErr w:type="gramStart"/>
      <w:r>
        <w:t>k.</w:t>
      </w:r>
      <w:proofErr w:type="spellStart"/>
      <w:r>
        <w:t>ú</w:t>
      </w:r>
      <w:proofErr w:type="spellEnd"/>
      <w:r>
        <w:t>.</w:t>
      </w:r>
      <w:proofErr w:type="gramEnd"/>
      <w:r>
        <w:t xml:space="preserve"> Příkrý.</w:t>
      </w:r>
    </w:p>
    <w:p w:rsidR="00AE4E1E" w:rsidRDefault="00AE4E1E" w:rsidP="00747621">
      <w:pPr>
        <w:autoSpaceDE w:val="0"/>
        <w:autoSpaceDN w:val="0"/>
        <w:adjustRightInd w:val="0"/>
        <w:spacing w:after="120"/>
        <w:jc w:val="both"/>
      </w:pPr>
    </w:p>
    <w:p w:rsidR="00747621" w:rsidRDefault="00747621" w:rsidP="00747621">
      <w:pPr>
        <w:autoSpaceDE w:val="0"/>
        <w:autoSpaceDN w:val="0"/>
        <w:adjustRightInd w:val="0"/>
        <w:spacing w:after="120"/>
        <w:jc w:val="both"/>
      </w:pPr>
      <w:r>
        <w:t xml:space="preserve">Parcely jsou ve vlastnictví majitele sousedního neobydleného objektu p. Luďka Chlumy, </w:t>
      </w:r>
      <w:proofErr w:type="spellStart"/>
      <w:r>
        <w:t>Jesenný</w:t>
      </w:r>
      <w:proofErr w:type="spellEnd"/>
      <w:r>
        <w:t xml:space="preserve">. Převod pozemků není vyřešen již od výstavby úpravny, je ho tedy </w:t>
      </w:r>
      <w:r w:rsidR="00AE4E1E">
        <w:t xml:space="preserve">vhodné </w:t>
      </w:r>
      <w:proofErr w:type="gramStart"/>
      <w:r w:rsidR="00AE4E1E">
        <w:t xml:space="preserve">ho </w:t>
      </w:r>
      <w:r>
        <w:t xml:space="preserve"> dořešit</w:t>
      </w:r>
      <w:proofErr w:type="gramEnd"/>
      <w:r>
        <w:t xml:space="preserve"> nyní.</w:t>
      </w:r>
    </w:p>
    <w:p w:rsidR="00747621" w:rsidRDefault="00747621" w:rsidP="00747621">
      <w:pPr>
        <w:autoSpaceDE w:val="0"/>
        <w:autoSpaceDN w:val="0"/>
        <w:adjustRightInd w:val="0"/>
        <w:jc w:val="both"/>
      </w:pPr>
      <w:r>
        <w:t>Majitel souhlasí s odkupem. Celkově se jedná o výměru 1.106m</w:t>
      </w:r>
      <w:r w:rsidRPr="00157CA4">
        <w:rPr>
          <w:vertAlign w:val="superscript"/>
        </w:rPr>
        <w:t>2</w:t>
      </w:r>
      <w:r>
        <w:t>, dohodnuta byla cena 60Kč/m</w:t>
      </w:r>
      <w:r w:rsidRPr="00157CA4">
        <w:rPr>
          <w:vertAlign w:val="superscript"/>
        </w:rPr>
        <w:t>2</w:t>
      </w:r>
      <w:r>
        <w:t xml:space="preserve"> (v těchto relacích se obvykle odkupy podobných pozemků pohybují). Celková kupní cena tedy činí 66.360,-Kč.</w:t>
      </w:r>
    </w:p>
    <w:p w:rsidR="00747621" w:rsidRDefault="00747621" w:rsidP="00747621">
      <w:pPr>
        <w:autoSpaceDE w:val="0"/>
        <w:autoSpaceDN w:val="0"/>
        <w:adjustRightInd w:val="0"/>
        <w:spacing w:after="120"/>
        <w:jc w:val="both"/>
      </w:pPr>
      <w:r>
        <w:t>Geometrické plány na oddělení pozemků již byly zpracovány.</w:t>
      </w:r>
    </w:p>
    <w:p w:rsidR="00747621" w:rsidRDefault="00747621" w:rsidP="00747621">
      <w:pPr>
        <w:autoSpaceDE w:val="0"/>
        <w:autoSpaceDN w:val="0"/>
        <w:adjustRightInd w:val="0"/>
        <w:jc w:val="both"/>
      </w:pPr>
      <w:r>
        <w:t xml:space="preserve">Na odkupy pozemků je v rozpočtu VHS Turnov </w:t>
      </w:r>
      <w:r w:rsidR="00AE4E1E">
        <w:t xml:space="preserve">je letos v rozpočtu připravena celková </w:t>
      </w:r>
      <w:r>
        <w:t>částka 300tis. Kč.</w:t>
      </w:r>
    </w:p>
    <w:p w:rsidR="00747621" w:rsidRDefault="00747621" w:rsidP="00747621">
      <w:pPr>
        <w:autoSpaceDE w:val="0"/>
        <w:autoSpaceDN w:val="0"/>
        <w:adjustRightInd w:val="0"/>
        <w:jc w:val="both"/>
      </w:pPr>
    </w:p>
    <w:p w:rsidR="00870F03" w:rsidRDefault="00870F03" w:rsidP="00747621">
      <w:pPr>
        <w:autoSpaceDE w:val="0"/>
        <w:autoSpaceDN w:val="0"/>
        <w:adjustRightInd w:val="0"/>
        <w:jc w:val="both"/>
      </w:pPr>
    </w:p>
    <w:p w:rsidR="00747621" w:rsidRPr="00870F03" w:rsidRDefault="00747621" w:rsidP="00747621">
      <w:pPr>
        <w:autoSpaceDE w:val="0"/>
        <w:autoSpaceDN w:val="0"/>
        <w:adjustRightInd w:val="0"/>
        <w:jc w:val="both"/>
        <w:rPr>
          <w:b/>
          <w:u w:val="single"/>
        </w:rPr>
      </w:pPr>
      <w:r w:rsidRPr="00870F03">
        <w:rPr>
          <w:b/>
          <w:u w:val="single"/>
        </w:rPr>
        <w:t>Návrh na usnesení:</w:t>
      </w:r>
    </w:p>
    <w:p w:rsidR="00747621" w:rsidRDefault="00747621" w:rsidP="00747621">
      <w:pPr>
        <w:autoSpaceDE w:val="0"/>
        <w:autoSpaceDN w:val="0"/>
        <w:adjustRightInd w:val="0"/>
        <w:jc w:val="both"/>
      </w:pPr>
      <w:r>
        <w:t xml:space="preserve">RS souhlasí s odkupem části pozemků </w:t>
      </w:r>
      <w:proofErr w:type="spellStart"/>
      <w:r>
        <w:t>ppč</w:t>
      </w:r>
      <w:proofErr w:type="spellEnd"/>
      <w:r>
        <w:t xml:space="preserve">. 291/1 a 295 </w:t>
      </w:r>
      <w:proofErr w:type="gramStart"/>
      <w:r>
        <w:t>k.</w:t>
      </w:r>
      <w:proofErr w:type="spellStart"/>
      <w:r>
        <w:t>ú</w:t>
      </w:r>
      <w:proofErr w:type="spellEnd"/>
      <w:r>
        <w:t>.</w:t>
      </w:r>
      <w:proofErr w:type="gramEnd"/>
      <w:r>
        <w:t xml:space="preserve"> Příkrý dle zpracovaných geometrických plánů v areálu úpravny vody Příkrý od Luďka Chlumy dle návrhu.</w:t>
      </w:r>
    </w:p>
    <w:p w:rsidR="00747621" w:rsidRDefault="00747621" w:rsidP="00747621">
      <w:pPr>
        <w:autoSpaceDE w:val="0"/>
        <w:autoSpaceDN w:val="0"/>
        <w:adjustRightInd w:val="0"/>
        <w:jc w:val="both"/>
      </w:pPr>
    </w:p>
    <w:p w:rsidR="00A50DFB" w:rsidRDefault="00A50DFB" w:rsidP="00747621">
      <w:pPr>
        <w:autoSpaceDE w:val="0"/>
        <w:autoSpaceDN w:val="0"/>
        <w:adjustRightInd w:val="0"/>
        <w:jc w:val="both"/>
      </w:pPr>
    </w:p>
    <w:p w:rsidR="00A50DFB" w:rsidRDefault="00A50DFB" w:rsidP="00747621">
      <w:pPr>
        <w:autoSpaceDE w:val="0"/>
        <w:autoSpaceDN w:val="0"/>
        <w:adjustRightInd w:val="0"/>
        <w:jc w:val="both"/>
      </w:pPr>
    </w:p>
    <w:p w:rsidR="00A50DFB" w:rsidRDefault="00A50DFB" w:rsidP="00747621">
      <w:pPr>
        <w:autoSpaceDE w:val="0"/>
        <w:autoSpaceDN w:val="0"/>
        <w:adjustRightInd w:val="0"/>
        <w:jc w:val="both"/>
      </w:pPr>
    </w:p>
    <w:p w:rsidR="00A50DFB" w:rsidRPr="00D01F86" w:rsidRDefault="00A50DFB" w:rsidP="00747621">
      <w:pPr>
        <w:autoSpaceDE w:val="0"/>
        <w:autoSpaceDN w:val="0"/>
        <w:adjustRightInd w:val="0"/>
        <w:jc w:val="both"/>
      </w:pPr>
    </w:p>
    <w:p w:rsidR="00747621" w:rsidRDefault="00747621" w:rsidP="00747621">
      <w:pPr>
        <w:jc w:val="both"/>
        <w:rPr>
          <w:b/>
          <w:sz w:val="28"/>
          <w:szCs w:val="28"/>
          <w:u w:val="single"/>
        </w:rPr>
      </w:pPr>
    </w:p>
    <w:p w:rsidR="00747621" w:rsidRDefault="006D3690" w:rsidP="00747621">
      <w:pPr>
        <w:jc w:val="both"/>
        <w:rPr>
          <w:b/>
          <w:sz w:val="28"/>
          <w:szCs w:val="28"/>
          <w:u w:val="single"/>
        </w:rPr>
      </w:pPr>
      <w:r>
        <w:rPr>
          <w:b/>
          <w:sz w:val="28"/>
          <w:szCs w:val="28"/>
          <w:u w:val="single"/>
        </w:rPr>
        <w:lastRenderedPageBreak/>
        <w:t>2</w:t>
      </w:r>
      <w:r w:rsidR="00870F03">
        <w:rPr>
          <w:b/>
          <w:sz w:val="28"/>
          <w:szCs w:val="28"/>
          <w:u w:val="single"/>
        </w:rPr>
        <w:t xml:space="preserve">.10. </w:t>
      </w:r>
      <w:r w:rsidR="00747621">
        <w:rPr>
          <w:b/>
          <w:sz w:val="28"/>
          <w:szCs w:val="28"/>
          <w:u w:val="single"/>
        </w:rPr>
        <w:t xml:space="preserve">Loučky – zastřešení objektu ČS </w:t>
      </w:r>
      <w:proofErr w:type="spellStart"/>
      <w:r w:rsidR="00747621">
        <w:rPr>
          <w:b/>
          <w:sz w:val="28"/>
          <w:szCs w:val="28"/>
          <w:u w:val="single"/>
        </w:rPr>
        <w:t>Podloučky</w:t>
      </w:r>
      <w:proofErr w:type="spellEnd"/>
      <w:r w:rsidR="00747621">
        <w:rPr>
          <w:b/>
          <w:sz w:val="28"/>
          <w:szCs w:val="28"/>
          <w:u w:val="single"/>
        </w:rPr>
        <w:t xml:space="preserve"> - PD</w:t>
      </w:r>
    </w:p>
    <w:p w:rsidR="00870F03" w:rsidRDefault="00870F03" w:rsidP="00747621">
      <w:pPr>
        <w:autoSpaceDE w:val="0"/>
        <w:autoSpaceDN w:val="0"/>
        <w:adjustRightInd w:val="0"/>
        <w:jc w:val="both"/>
      </w:pPr>
    </w:p>
    <w:p w:rsidR="00747621" w:rsidRDefault="00747621" w:rsidP="00747621">
      <w:pPr>
        <w:autoSpaceDE w:val="0"/>
        <w:autoSpaceDN w:val="0"/>
        <w:adjustRightInd w:val="0"/>
        <w:jc w:val="both"/>
      </w:pPr>
      <w:r>
        <w:t>O</w:t>
      </w:r>
      <w:r w:rsidRPr="007F1A0F">
        <w:t xml:space="preserve">bjekt </w:t>
      </w:r>
      <w:r w:rsidR="00AE4E1E">
        <w:t xml:space="preserve">vodovodní </w:t>
      </w:r>
      <w:r w:rsidRPr="007F1A0F">
        <w:t xml:space="preserve">čerpací stanice </w:t>
      </w:r>
      <w:proofErr w:type="spellStart"/>
      <w:r w:rsidRPr="007F1A0F">
        <w:t>Podloučky</w:t>
      </w:r>
      <w:proofErr w:type="spellEnd"/>
      <w:r w:rsidRPr="007F1A0F">
        <w:t xml:space="preserve"> byl v minulých letech zrekonstruován</w:t>
      </w:r>
      <w:r w:rsidR="00AE4E1E">
        <w:t>.</w:t>
      </w:r>
      <w:r w:rsidRPr="007F1A0F">
        <w:t xml:space="preserve"> </w:t>
      </w:r>
      <w:r w:rsidR="00AE4E1E">
        <w:t>P</w:t>
      </w:r>
      <w:r>
        <w:t xml:space="preserve">lochá </w:t>
      </w:r>
      <w:r w:rsidRPr="007F1A0F">
        <w:t>střecha vš</w:t>
      </w:r>
      <w:r w:rsidR="00AE4E1E">
        <w:t xml:space="preserve">ak byla jen </w:t>
      </w:r>
      <w:r w:rsidR="0056789B">
        <w:t xml:space="preserve">opravena  </w:t>
      </w:r>
      <w:r w:rsidR="00AE4E1E">
        <w:t xml:space="preserve">a </w:t>
      </w:r>
      <w:r w:rsidRPr="007F1A0F">
        <w:t xml:space="preserve"> </w:t>
      </w:r>
      <w:r w:rsidR="0056789B">
        <w:t>dnes v </w:t>
      </w:r>
      <w:proofErr w:type="gramStart"/>
      <w:r w:rsidR="0056789B">
        <w:t xml:space="preserve">oblasti </w:t>
      </w:r>
      <w:r w:rsidRPr="007F1A0F">
        <w:t xml:space="preserve"> atiky</w:t>
      </w:r>
      <w:proofErr w:type="gramEnd"/>
      <w:r w:rsidRPr="007F1A0F">
        <w:t xml:space="preserve"> </w:t>
      </w:r>
      <w:r w:rsidR="00AE4E1E">
        <w:t xml:space="preserve">začalo </w:t>
      </w:r>
      <w:r w:rsidRPr="007F1A0F">
        <w:t>zaték</w:t>
      </w:r>
      <w:r w:rsidR="00AE4E1E">
        <w:t>at</w:t>
      </w:r>
      <w:r w:rsidRPr="007F1A0F">
        <w:t xml:space="preserve"> do fasády</w:t>
      </w:r>
      <w:r w:rsidR="00AE4E1E">
        <w:t xml:space="preserve">, která začíná vykazovat </w:t>
      </w:r>
      <w:r w:rsidRPr="007F1A0F">
        <w:t>poškozená.</w:t>
      </w:r>
      <w:r>
        <w:t xml:space="preserve"> Částečná oprava podobných problémů je složitá a nikdy problém nevyřeší úplně.</w:t>
      </w:r>
    </w:p>
    <w:p w:rsidR="00870F03" w:rsidRDefault="00870F03" w:rsidP="00747621">
      <w:pPr>
        <w:autoSpaceDE w:val="0"/>
        <w:autoSpaceDN w:val="0"/>
        <w:adjustRightInd w:val="0"/>
        <w:spacing w:after="120"/>
        <w:jc w:val="both"/>
      </w:pPr>
    </w:p>
    <w:p w:rsidR="00747621" w:rsidRDefault="00747621" w:rsidP="00747621">
      <w:pPr>
        <w:autoSpaceDE w:val="0"/>
        <w:autoSpaceDN w:val="0"/>
        <w:adjustRightInd w:val="0"/>
        <w:spacing w:after="120"/>
        <w:jc w:val="both"/>
      </w:pPr>
      <w:r>
        <w:t xml:space="preserve">Ve spolupráci s provozovatelem </w:t>
      </w:r>
      <w:r w:rsidR="00AE4E1E">
        <w:t xml:space="preserve">proto </w:t>
      </w:r>
      <w:r>
        <w:t>navrhujeme zastřešení objektu šikmou střechou, která je celkově provozně výhodnější a do okolní roztroušené vesnické zástavby se hodí více. Spolu s těmito pracemi by se zároveň provedly i lokální opravy poškozené fasády.</w:t>
      </w:r>
    </w:p>
    <w:p w:rsidR="00747621" w:rsidRDefault="00747621" w:rsidP="00747621">
      <w:pPr>
        <w:autoSpaceDE w:val="0"/>
        <w:autoSpaceDN w:val="0"/>
        <w:adjustRightInd w:val="0"/>
        <w:jc w:val="both"/>
      </w:pPr>
      <w:r>
        <w:t xml:space="preserve">Práce je nutno vyprojektovat a nechat stavebně povolit. Poptali jsme firmu Civil </w:t>
      </w:r>
      <w:proofErr w:type="spellStart"/>
      <w:r>
        <w:t>engineering</w:t>
      </w:r>
      <w:proofErr w:type="spellEnd"/>
      <w:r>
        <w:t xml:space="preserve"> s.r.o. Rovensko p. </w:t>
      </w:r>
      <w:proofErr w:type="spellStart"/>
      <w:r>
        <w:t>Tr</w:t>
      </w:r>
      <w:proofErr w:type="spellEnd"/>
      <w:r>
        <w:t xml:space="preserve">. (ing. Bláha), který pro VHS Turnov projektoval rekonstrukci </w:t>
      </w:r>
      <w:r w:rsidR="0056789B">
        <w:t>více našich</w:t>
      </w:r>
      <w:r>
        <w:t xml:space="preserve"> objektů.</w:t>
      </w:r>
    </w:p>
    <w:p w:rsidR="00870F03" w:rsidRDefault="00870F03" w:rsidP="00747621">
      <w:pPr>
        <w:autoSpaceDE w:val="0"/>
        <w:autoSpaceDN w:val="0"/>
        <w:adjustRightInd w:val="0"/>
        <w:jc w:val="both"/>
      </w:pPr>
    </w:p>
    <w:p w:rsidR="00747621" w:rsidRDefault="00747621" w:rsidP="00747621">
      <w:pPr>
        <w:autoSpaceDE w:val="0"/>
        <w:autoSpaceDN w:val="0"/>
        <w:adjustRightInd w:val="0"/>
        <w:jc w:val="both"/>
      </w:pPr>
      <w:r>
        <w:t>Po projednání byla původní nabídnutá cena 56</w:t>
      </w:r>
      <w:r w:rsidR="00870F03">
        <w:t xml:space="preserve"> </w:t>
      </w:r>
      <w:r>
        <w:t>tis. Kč snížena na 42</w:t>
      </w:r>
      <w:r w:rsidR="00870F03">
        <w:t xml:space="preserve"> </w:t>
      </w:r>
      <w:r>
        <w:t>tis. Kč (včetně projednání a zajištění SP).</w:t>
      </w:r>
      <w:r w:rsidR="00AE4E1E">
        <w:t xml:space="preserve"> </w:t>
      </w:r>
      <w:r>
        <w:t>Navrhujeme nabídku přijmout.</w:t>
      </w:r>
      <w:r w:rsidR="00AE4E1E">
        <w:t xml:space="preserve"> Akce je prioritou obce i provozovatele na jinak relativně bezproblémové vodovodní síti.</w:t>
      </w:r>
    </w:p>
    <w:p w:rsidR="00870F03" w:rsidRPr="008449C1" w:rsidRDefault="00870F03" w:rsidP="00747621">
      <w:pPr>
        <w:jc w:val="both"/>
        <w:rPr>
          <w:b/>
        </w:rPr>
      </w:pPr>
    </w:p>
    <w:p w:rsidR="00747621" w:rsidRPr="00870F03" w:rsidRDefault="00747621" w:rsidP="00747621">
      <w:pPr>
        <w:jc w:val="both"/>
        <w:rPr>
          <w:b/>
          <w:u w:val="single"/>
        </w:rPr>
      </w:pPr>
      <w:r w:rsidRPr="00870F03">
        <w:rPr>
          <w:b/>
          <w:u w:val="single"/>
        </w:rPr>
        <w:t>Návrh na usnesení:</w:t>
      </w:r>
    </w:p>
    <w:p w:rsidR="00747621" w:rsidRPr="008449C1" w:rsidRDefault="00747621" w:rsidP="00747621">
      <w:pPr>
        <w:jc w:val="both"/>
      </w:pPr>
      <w:r>
        <w:t xml:space="preserve">RS se zadáním projekčních a inženýrských prací na akci „Loučky – zastřešení ČS </w:t>
      </w:r>
      <w:proofErr w:type="spellStart"/>
      <w:r>
        <w:t>Podloučky</w:t>
      </w:r>
      <w:proofErr w:type="spellEnd"/>
      <w:r>
        <w:t xml:space="preserve">“ firmě </w:t>
      </w:r>
      <w:r w:rsidRPr="008449C1">
        <w:t xml:space="preserve">Civil </w:t>
      </w:r>
      <w:proofErr w:type="spellStart"/>
      <w:r w:rsidRPr="008449C1">
        <w:t>engineering</w:t>
      </w:r>
      <w:proofErr w:type="spellEnd"/>
      <w:r w:rsidRPr="008449C1">
        <w:t xml:space="preserve"> s.r.o. Rovensko p. </w:t>
      </w:r>
      <w:proofErr w:type="spellStart"/>
      <w:r w:rsidRPr="008449C1">
        <w:t>Tr</w:t>
      </w:r>
      <w:proofErr w:type="spellEnd"/>
      <w:r w:rsidRPr="008449C1">
        <w:t>.</w:t>
      </w:r>
    </w:p>
    <w:p w:rsidR="00747621" w:rsidRDefault="00747621" w:rsidP="00747621">
      <w:pPr>
        <w:jc w:val="both"/>
      </w:pPr>
    </w:p>
    <w:p w:rsidR="00747621" w:rsidRDefault="00747621" w:rsidP="00747621">
      <w:pPr>
        <w:jc w:val="both"/>
      </w:pPr>
    </w:p>
    <w:p w:rsidR="00AE4E1E" w:rsidRDefault="00AE4E1E" w:rsidP="00747621">
      <w:pPr>
        <w:jc w:val="both"/>
      </w:pPr>
    </w:p>
    <w:p w:rsidR="00747621" w:rsidRDefault="006D3690" w:rsidP="00747621">
      <w:pPr>
        <w:jc w:val="both"/>
        <w:rPr>
          <w:b/>
          <w:sz w:val="28"/>
          <w:szCs w:val="28"/>
          <w:u w:val="single"/>
        </w:rPr>
      </w:pPr>
      <w:r>
        <w:rPr>
          <w:b/>
          <w:sz w:val="28"/>
          <w:szCs w:val="28"/>
          <w:u w:val="single"/>
        </w:rPr>
        <w:t>2</w:t>
      </w:r>
      <w:r w:rsidR="00870F03">
        <w:rPr>
          <w:b/>
          <w:sz w:val="28"/>
          <w:szCs w:val="28"/>
          <w:u w:val="single"/>
        </w:rPr>
        <w:t xml:space="preserve">.11. </w:t>
      </w:r>
      <w:proofErr w:type="spellStart"/>
      <w:r w:rsidR="00747621" w:rsidRPr="00D01F86">
        <w:rPr>
          <w:b/>
          <w:sz w:val="28"/>
          <w:szCs w:val="28"/>
          <w:u w:val="single"/>
        </w:rPr>
        <w:t>Vyskeř</w:t>
      </w:r>
      <w:proofErr w:type="spellEnd"/>
      <w:r w:rsidR="00747621" w:rsidRPr="00D01F86">
        <w:rPr>
          <w:b/>
          <w:sz w:val="28"/>
          <w:szCs w:val="28"/>
          <w:u w:val="single"/>
        </w:rPr>
        <w:t xml:space="preserve"> – převod pozemku pod VDJ</w:t>
      </w:r>
    </w:p>
    <w:p w:rsidR="00870F03" w:rsidRDefault="00870F03" w:rsidP="00747621">
      <w:pPr>
        <w:autoSpaceDE w:val="0"/>
        <w:autoSpaceDN w:val="0"/>
        <w:adjustRightInd w:val="0"/>
        <w:jc w:val="both"/>
      </w:pPr>
    </w:p>
    <w:p w:rsidR="00747621" w:rsidRDefault="00747621" w:rsidP="00A32DD3">
      <w:pPr>
        <w:autoSpaceDE w:val="0"/>
        <w:autoSpaceDN w:val="0"/>
        <w:adjustRightInd w:val="0"/>
        <w:jc w:val="both"/>
      </w:pPr>
      <w:r>
        <w:t xml:space="preserve">V letech 2007 - 2008 byla </w:t>
      </w:r>
      <w:proofErr w:type="spellStart"/>
      <w:r>
        <w:t>Vyskři</w:t>
      </w:r>
      <w:proofErr w:type="spellEnd"/>
      <w:r>
        <w:t xml:space="preserve"> zrealizována stavba „</w:t>
      </w:r>
      <w:proofErr w:type="spellStart"/>
      <w:r w:rsidRPr="00EF7946">
        <w:t>Vyskeř</w:t>
      </w:r>
      <w:proofErr w:type="spellEnd"/>
      <w:r w:rsidRPr="00EF7946">
        <w:t xml:space="preserve"> – Rozšíření vodovodu pro osadu </w:t>
      </w:r>
      <w:proofErr w:type="spellStart"/>
      <w:r w:rsidRPr="00EF7946">
        <w:t>Lažany</w:t>
      </w:r>
      <w:proofErr w:type="spellEnd"/>
      <w:r w:rsidRPr="00EF7946">
        <w:t xml:space="preserve">, </w:t>
      </w:r>
      <w:r>
        <w:t xml:space="preserve">I. až </w:t>
      </w:r>
      <w:r w:rsidRPr="00EF7946">
        <w:t>III. etapa</w:t>
      </w:r>
      <w:r>
        <w:t xml:space="preserve">“. Investorem akce </w:t>
      </w:r>
      <w:proofErr w:type="gramStart"/>
      <w:r>
        <w:t>byla</w:t>
      </w:r>
      <w:proofErr w:type="gramEnd"/>
      <w:r>
        <w:t xml:space="preserve"> Obec </w:t>
      </w:r>
      <w:proofErr w:type="spellStart"/>
      <w:proofErr w:type="gramStart"/>
      <w:r w:rsidR="005B6366">
        <w:t>V</w:t>
      </w:r>
      <w:r w:rsidR="005B75F8">
        <w:t>yskeř</w:t>
      </w:r>
      <w:proofErr w:type="spellEnd"/>
      <w:proofErr w:type="gramEnd"/>
      <w:r w:rsidR="005B75F8">
        <w:t xml:space="preserve"> a </w:t>
      </w:r>
      <w:r>
        <w:t xml:space="preserve"> stavba byla spolufinancována z dotace Libereckého kraje.</w:t>
      </w:r>
      <w:r w:rsidR="005B75F8">
        <w:t xml:space="preserve"> </w:t>
      </w:r>
      <w:proofErr w:type="gramStart"/>
      <w:r>
        <w:t>Součástí</w:t>
      </w:r>
      <w:proofErr w:type="gramEnd"/>
      <w:r>
        <w:t xml:space="preserve"> realizace bylo</w:t>
      </w:r>
      <w:r w:rsidR="00A32DD3">
        <w:t>:</w:t>
      </w:r>
      <w:r>
        <w:t xml:space="preserve"> výstavba nového vodojemu 2x35m</w:t>
      </w:r>
      <w:r w:rsidRPr="00925F07">
        <w:rPr>
          <w:vertAlign w:val="superscript"/>
        </w:rPr>
        <w:t>3</w:t>
      </w:r>
      <w:r>
        <w:t xml:space="preserve"> včetně příslušných trubních </w:t>
      </w:r>
      <w:proofErr w:type="spellStart"/>
      <w:r>
        <w:t>propojů</w:t>
      </w:r>
      <w:proofErr w:type="spellEnd"/>
      <w:r>
        <w:t>, zpevněných ploch, opěrné zdi a přeložky přípojky NN</w:t>
      </w:r>
      <w:r w:rsidR="00A32DD3">
        <w:t xml:space="preserve">, </w:t>
      </w:r>
      <w:r>
        <w:t xml:space="preserve"> demolice původního vodojemu</w:t>
      </w:r>
      <w:r w:rsidR="00A32DD3">
        <w:t xml:space="preserve"> a</w:t>
      </w:r>
      <w:r>
        <w:t xml:space="preserve"> zásobní vodovodní řady o celkové délce 2,7km.</w:t>
      </w:r>
    </w:p>
    <w:p w:rsidR="00A32DD3" w:rsidRDefault="00A32DD3" w:rsidP="00747621">
      <w:pPr>
        <w:autoSpaceDE w:val="0"/>
        <w:autoSpaceDN w:val="0"/>
        <w:adjustRightInd w:val="0"/>
        <w:jc w:val="both"/>
      </w:pPr>
    </w:p>
    <w:p w:rsidR="00747621" w:rsidRDefault="00747621" w:rsidP="00747621">
      <w:pPr>
        <w:autoSpaceDE w:val="0"/>
        <w:autoSpaceDN w:val="0"/>
        <w:adjustRightInd w:val="0"/>
        <w:jc w:val="both"/>
      </w:pPr>
      <w:r>
        <w:t>Nový vodojem ještě není zapsán v katastru nemovitostí. Stojí na části třech pozemků – 1x VHS Turnov a 2x Obec.</w:t>
      </w:r>
    </w:p>
    <w:p w:rsidR="00870F03" w:rsidRDefault="00870F03" w:rsidP="00747621">
      <w:pPr>
        <w:autoSpaceDE w:val="0"/>
        <w:autoSpaceDN w:val="0"/>
        <w:adjustRightInd w:val="0"/>
        <w:jc w:val="both"/>
      </w:pPr>
    </w:p>
    <w:p w:rsidR="00747621" w:rsidRDefault="00747621" w:rsidP="00747621">
      <w:pPr>
        <w:autoSpaceDE w:val="0"/>
        <w:autoSpaceDN w:val="0"/>
        <w:adjustRightInd w:val="0"/>
        <w:jc w:val="both"/>
      </w:pPr>
      <w:r>
        <w:t>Aby mohla být stavba zapsána, bylo s Obcí dohodnuto, že části předmětných obecních parcel, na kterých objekt stojí, budou převedeny (darem) do majetku VHS Turnov.</w:t>
      </w:r>
      <w:r w:rsidR="005B6366">
        <w:t xml:space="preserve"> </w:t>
      </w:r>
      <w:r>
        <w:t>Byl zpracován geometrický plán na jejich oddělení.</w:t>
      </w:r>
      <w:r w:rsidR="00A32DD3">
        <w:t xml:space="preserve"> </w:t>
      </w:r>
      <w:proofErr w:type="gramStart"/>
      <w:r>
        <w:t>Jedná</w:t>
      </w:r>
      <w:proofErr w:type="gramEnd"/>
      <w:r>
        <w:t xml:space="preserve"> se o části pozemků:</w:t>
      </w:r>
    </w:p>
    <w:p w:rsidR="00747621" w:rsidRDefault="00747621" w:rsidP="00747621">
      <w:pPr>
        <w:numPr>
          <w:ilvl w:val="0"/>
          <w:numId w:val="9"/>
        </w:numPr>
        <w:autoSpaceDE w:val="0"/>
        <w:autoSpaceDN w:val="0"/>
        <w:adjustRightInd w:val="0"/>
        <w:jc w:val="both"/>
      </w:pPr>
      <w:proofErr w:type="spellStart"/>
      <w:r>
        <w:t>ppč</w:t>
      </w:r>
      <w:proofErr w:type="spellEnd"/>
      <w:r>
        <w:t>. 921/1 o výměře 122m</w:t>
      </w:r>
      <w:r w:rsidRPr="004D35A3">
        <w:rPr>
          <w:vertAlign w:val="superscript"/>
        </w:rPr>
        <w:t>2</w:t>
      </w:r>
      <w:r>
        <w:t xml:space="preserve"> (lesní pozemek)</w:t>
      </w:r>
    </w:p>
    <w:p w:rsidR="00747621" w:rsidRDefault="00747621" w:rsidP="00747621">
      <w:pPr>
        <w:numPr>
          <w:ilvl w:val="0"/>
          <w:numId w:val="9"/>
        </w:numPr>
        <w:autoSpaceDE w:val="0"/>
        <w:autoSpaceDN w:val="0"/>
        <w:adjustRightInd w:val="0"/>
        <w:jc w:val="both"/>
      </w:pPr>
      <w:proofErr w:type="spellStart"/>
      <w:r>
        <w:t>ppč</w:t>
      </w:r>
      <w:proofErr w:type="spellEnd"/>
      <w:r>
        <w:t>. 921/5 o výměře 22m</w:t>
      </w:r>
      <w:r w:rsidRPr="00925F07">
        <w:rPr>
          <w:vertAlign w:val="superscript"/>
        </w:rPr>
        <w:t>2</w:t>
      </w:r>
      <w:r>
        <w:t xml:space="preserve">, vše </w:t>
      </w:r>
      <w:proofErr w:type="gramStart"/>
      <w:r>
        <w:t>k.</w:t>
      </w:r>
      <w:proofErr w:type="spellStart"/>
      <w:r>
        <w:t>ú</w:t>
      </w:r>
      <w:proofErr w:type="spellEnd"/>
      <w:r>
        <w:t>.</w:t>
      </w:r>
      <w:proofErr w:type="gramEnd"/>
      <w:r>
        <w:t xml:space="preserve"> </w:t>
      </w:r>
      <w:proofErr w:type="spellStart"/>
      <w:r>
        <w:t>Vyskeř</w:t>
      </w:r>
      <w:proofErr w:type="spellEnd"/>
      <w:r>
        <w:t>.</w:t>
      </w:r>
    </w:p>
    <w:p w:rsidR="00870F03" w:rsidRDefault="00870F03" w:rsidP="00747621">
      <w:pPr>
        <w:autoSpaceDE w:val="0"/>
        <w:autoSpaceDN w:val="0"/>
        <w:adjustRightInd w:val="0"/>
        <w:jc w:val="both"/>
      </w:pPr>
    </w:p>
    <w:p w:rsidR="00747621" w:rsidRDefault="00747621" w:rsidP="00747621">
      <w:pPr>
        <w:autoSpaceDE w:val="0"/>
        <w:autoSpaceDN w:val="0"/>
        <w:adjustRightInd w:val="0"/>
        <w:jc w:val="both"/>
      </w:pPr>
      <w:r>
        <w:t>Podle aktuálních legislativních předpisů (občanský zákoník) však musí být zapisovaná stavba i pozemek pod ní stejného vlastníka.</w:t>
      </w:r>
      <w:r w:rsidR="00AE4E1E">
        <w:t xml:space="preserve"> Byl tedy i s </w:t>
      </w:r>
      <w:r>
        <w:t xml:space="preserve"> Obcí </w:t>
      </w:r>
      <w:proofErr w:type="spellStart"/>
      <w:r>
        <w:t>Vyskeř</w:t>
      </w:r>
      <w:proofErr w:type="spellEnd"/>
      <w:r>
        <w:t xml:space="preserve"> </w:t>
      </w:r>
      <w:r w:rsidR="00AE4E1E">
        <w:t>dohodnut převod</w:t>
      </w:r>
      <w:r>
        <w:t xml:space="preserve"> celé</w:t>
      </w:r>
      <w:r w:rsidR="00A32DD3">
        <w:t xml:space="preserve"> stavby.</w:t>
      </w:r>
    </w:p>
    <w:p w:rsidR="00870F03" w:rsidRDefault="00870F03" w:rsidP="00747621">
      <w:pPr>
        <w:autoSpaceDE w:val="0"/>
        <w:autoSpaceDN w:val="0"/>
        <w:adjustRightInd w:val="0"/>
        <w:jc w:val="both"/>
      </w:pPr>
    </w:p>
    <w:p w:rsidR="00747621" w:rsidRPr="00870F03" w:rsidRDefault="00747621" w:rsidP="00747621">
      <w:pPr>
        <w:autoSpaceDE w:val="0"/>
        <w:autoSpaceDN w:val="0"/>
        <w:adjustRightInd w:val="0"/>
        <w:jc w:val="both"/>
        <w:rPr>
          <w:b/>
          <w:u w:val="single"/>
        </w:rPr>
      </w:pPr>
      <w:r w:rsidRPr="00870F03">
        <w:rPr>
          <w:b/>
          <w:u w:val="single"/>
        </w:rPr>
        <w:t>Návrh na usnesení:</w:t>
      </w:r>
    </w:p>
    <w:p w:rsidR="00E514D3" w:rsidRPr="000E0C13" w:rsidRDefault="00747621" w:rsidP="000E0C13">
      <w:pPr>
        <w:autoSpaceDE w:val="0"/>
        <w:autoSpaceDN w:val="0"/>
        <w:adjustRightInd w:val="0"/>
        <w:jc w:val="both"/>
      </w:pPr>
      <w:r>
        <w:t xml:space="preserve">RS souhlasí s přijetím daru stavby </w:t>
      </w:r>
      <w:r w:rsidRPr="00610D09">
        <w:t>„</w:t>
      </w:r>
      <w:proofErr w:type="spellStart"/>
      <w:r w:rsidRPr="00610D09">
        <w:t>Vyskeř</w:t>
      </w:r>
      <w:proofErr w:type="spellEnd"/>
      <w:r w:rsidRPr="00610D09">
        <w:t xml:space="preserve"> – Rozšíření vodovodu pro osadu </w:t>
      </w:r>
      <w:proofErr w:type="spellStart"/>
      <w:r w:rsidRPr="00610D09">
        <w:t>Lažany</w:t>
      </w:r>
      <w:proofErr w:type="spellEnd"/>
      <w:r w:rsidRPr="00610D09">
        <w:t>, I. až III. etapa“</w:t>
      </w:r>
      <w:r>
        <w:t xml:space="preserve"> a části pozemků pod VDJ </w:t>
      </w:r>
      <w:proofErr w:type="spellStart"/>
      <w:proofErr w:type="gramStart"/>
      <w:r>
        <w:t>Vyskeř</w:t>
      </w:r>
      <w:proofErr w:type="spellEnd"/>
      <w:proofErr w:type="gramEnd"/>
      <w:r>
        <w:t xml:space="preserve"> dle zpracovaného geometrického plánu od Obce </w:t>
      </w:r>
      <w:proofErr w:type="spellStart"/>
      <w:proofErr w:type="gramStart"/>
      <w:r>
        <w:t>Vyskeř</w:t>
      </w:r>
      <w:proofErr w:type="spellEnd"/>
      <w:proofErr w:type="gramEnd"/>
      <w:r>
        <w:t>.</w:t>
      </w:r>
    </w:p>
    <w:p w:rsidR="00E514D3" w:rsidRPr="00E514D3" w:rsidRDefault="006D3690" w:rsidP="00E514D3">
      <w:pPr>
        <w:jc w:val="both"/>
        <w:rPr>
          <w:b/>
          <w:sz w:val="28"/>
          <w:szCs w:val="28"/>
          <w:u w:val="single"/>
        </w:rPr>
      </w:pPr>
      <w:r>
        <w:rPr>
          <w:b/>
          <w:sz w:val="28"/>
          <w:szCs w:val="28"/>
          <w:u w:val="single"/>
        </w:rPr>
        <w:lastRenderedPageBreak/>
        <w:t>2</w:t>
      </w:r>
      <w:r w:rsidR="00E514D3" w:rsidRPr="00E514D3">
        <w:rPr>
          <w:b/>
          <w:sz w:val="28"/>
          <w:szCs w:val="28"/>
          <w:u w:val="single"/>
        </w:rPr>
        <w:t xml:space="preserve">.12. Malá Skála – „Kanalizace a vodovod </w:t>
      </w:r>
      <w:proofErr w:type="spellStart"/>
      <w:r w:rsidR="00E514D3" w:rsidRPr="00E514D3">
        <w:rPr>
          <w:b/>
          <w:sz w:val="28"/>
          <w:szCs w:val="28"/>
          <w:u w:val="single"/>
        </w:rPr>
        <w:t>Vranové</w:t>
      </w:r>
      <w:proofErr w:type="spellEnd"/>
      <w:r w:rsidR="00E514D3" w:rsidRPr="00E514D3">
        <w:rPr>
          <w:b/>
          <w:sz w:val="28"/>
          <w:szCs w:val="28"/>
          <w:u w:val="single"/>
        </w:rPr>
        <w:t xml:space="preserve">“ – </w:t>
      </w:r>
      <w:r w:rsidR="002808DC">
        <w:rPr>
          <w:b/>
          <w:sz w:val="28"/>
          <w:szCs w:val="28"/>
          <w:u w:val="single"/>
        </w:rPr>
        <w:t>prů</w:t>
      </w:r>
      <w:r w:rsidR="00482278">
        <w:rPr>
          <w:b/>
          <w:sz w:val="28"/>
          <w:szCs w:val="28"/>
          <w:u w:val="single"/>
        </w:rPr>
        <w:t>běh stavby a</w:t>
      </w:r>
      <w:r w:rsidR="002808DC">
        <w:rPr>
          <w:b/>
          <w:sz w:val="28"/>
          <w:szCs w:val="28"/>
          <w:u w:val="single"/>
        </w:rPr>
        <w:t xml:space="preserve"> </w:t>
      </w:r>
      <w:r w:rsidR="00E514D3" w:rsidRPr="00E514D3">
        <w:rPr>
          <w:b/>
          <w:sz w:val="28"/>
          <w:szCs w:val="28"/>
          <w:u w:val="single"/>
        </w:rPr>
        <w:t xml:space="preserve">dodatek k </w:t>
      </w:r>
      <w:proofErr w:type="gramStart"/>
      <w:r w:rsidR="00E514D3" w:rsidRPr="00E514D3">
        <w:rPr>
          <w:b/>
          <w:sz w:val="28"/>
          <w:szCs w:val="28"/>
          <w:u w:val="single"/>
        </w:rPr>
        <w:t>SOD</w:t>
      </w:r>
      <w:proofErr w:type="gramEnd"/>
      <w:r w:rsidR="00E514D3" w:rsidRPr="00E514D3">
        <w:rPr>
          <w:b/>
          <w:sz w:val="28"/>
          <w:szCs w:val="28"/>
          <w:u w:val="single"/>
        </w:rPr>
        <w:t xml:space="preserve">   </w:t>
      </w:r>
    </w:p>
    <w:p w:rsidR="00E514D3" w:rsidRPr="00E514D3" w:rsidRDefault="00E514D3" w:rsidP="00E514D3">
      <w:pPr>
        <w:jc w:val="both"/>
        <w:rPr>
          <w:u w:val="single"/>
        </w:rPr>
      </w:pPr>
    </w:p>
    <w:p w:rsidR="00871D33" w:rsidRDefault="00871D33" w:rsidP="00E514D3">
      <w:pPr>
        <w:jc w:val="both"/>
      </w:pPr>
      <w:r>
        <w:t xml:space="preserve">Předkládáme </w:t>
      </w:r>
      <w:r w:rsidR="005B75F8">
        <w:t xml:space="preserve">shrnující </w:t>
      </w:r>
      <w:r>
        <w:t xml:space="preserve">informaci o největší investiční akci VHS v průběhu loňského roku. </w:t>
      </w:r>
    </w:p>
    <w:p w:rsidR="00871D33" w:rsidRDefault="00871D33" w:rsidP="00E514D3">
      <w:pPr>
        <w:jc w:val="both"/>
      </w:pPr>
    </w:p>
    <w:p w:rsidR="00871D33" w:rsidRPr="00871D33" w:rsidRDefault="00482278" w:rsidP="00871D33">
      <w:pPr>
        <w:pStyle w:val="Odstavecseseznamem"/>
        <w:numPr>
          <w:ilvl w:val="0"/>
          <w:numId w:val="13"/>
        </w:numPr>
        <w:jc w:val="both"/>
        <w:rPr>
          <w:b/>
          <w:i/>
          <w:u w:val="single"/>
        </w:rPr>
      </w:pPr>
      <w:r>
        <w:rPr>
          <w:b/>
          <w:i/>
          <w:u w:val="single"/>
        </w:rPr>
        <w:t>Dosavadní p</w:t>
      </w:r>
      <w:r w:rsidR="00871D33" w:rsidRPr="00871D33">
        <w:rPr>
          <w:b/>
          <w:i/>
          <w:u w:val="single"/>
        </w:rPr>
        <w:t xml:space="preserve">růběh realizace  </w:t>
      </w:r>
    </w:p>
    <w:p w:rsidR="00E95752" w:rsidRDefault="00E95752" w:rsidP="00E514D3">
      <w:pPr>
        <w:jc w:val="both"/>
        <w:rPr>
          <w:b/>
        </w:rPr>
      </w:pPr>
    </w:p>
    <w:p w:rsidR="00E514D3" w:rsidRPr="00E8190A" w:rsidRDefault="00E514D3" w:rsidP="00E514D3">
      <w:pPr>
        <w:jc w:val="both"/>
        <w:rPr>
          <w:b/>
        </w:rPr>
      </w:pPr>
      <w:r>
        <w:rPr>
          <w:b/>
        </w:rPr>
        <w:t>Na stavbě kanalizace a vodovodu na Malé Skále</w:t>
      </w:r>
      <w:r>
        <w:t xml:space="preserve"> </w:t>
      </w:r>
      <w:r w:rsidRPr="00E8190A">
        <w:rPr>
          <w:b/>
        </w:rPr>
        <w:t>se v roce 2013</w:t>
      </w:r>
      <w:r>
        <w:t xml:space="preserve"> podařilo z celkového finančního objemu cca 46 mil. Kč </w:t>
      </w:r>
      <w:r>
        <w:rPr>
          <w:b/>
        </w:rPr>
        <w:t>prostavět cca 31 mil. Kč, což je zhruba 70%</w:t>
      </w:r>
      <w:r>
        <w:t xml:space="preserve"> celkových nákladů. Z pohledu provedených vodohospodářských sítí bylo položeno cca 4,6 km kanalizací a 5,</w:t>
      </w:r>
      <w:r w:rsidR="003F59B9">
        <w:t>9</w:t>
      </w:r>
      <w:r>
        <w:t xml:space="preserve"> km vodovodů. Na dokončené nové vodovody jsou přepojeny stávající objekty, které byly na veřejnou síť napojeny v minulosti, s novými zájemci o připojení na kanalizaci i vodovod je sepsáno cca 70 smluv o novém připojení. </w:t>
      </w:r>
      <w:r w:rsidR="00871D33">
        <w:t xml:space="preserve">Skutečný realizovaný rozsah prací v </w:t>
      </w:r>
      <w:r>
        <w:t>loňské</w:t>
      </w:r>
      <w:r w:rsidR="00871D33">
        <w:t>m</w:t>
      </w:r>
      <w:r>
        <w:t xml:space="preserve"> ro</w:t>
      </w:r>
      <w:r w:rsidR="00871D33">
        <w:t>ce</w:t>
      </w:r>
      <w:r>
        <w:t xml:space="preserve"> je mírně lepší než jsme původně čekali, </w:t>
      </w:r>
      <w:r w:rsidR="00871D33">
        <w:t xml:space="preserve">na čemž má hlavní zásluhu </w:t>
      </w:r>
      <w:r w:rsidR="00871D33" w:rsidRPr="00E8190A">
        <w:rPr>
          <w:b/>
        </w:rPr>
        <w:t xml:space="preserve">ohromné nasazení dodavatelské firmy, která potřebuje kvůli nízké ceně zakázky zvýšit produktivitu práce.  </w:t>
      </w:r>
    </w:p>
    <w:p w:rsidR="00871D33" w:rsidRDefault="00871D33" w:rsidP="00E514D3">
      <w:pPr>
        <w:jc w:val="both"/>
      </w:pPr>
    </w:p>
    <w:p w:rsidR="00E514D3" w:rsidRDefault="00E514D3" w:rsidP="00E514D3">
      <w:pPr>
        <w:jc w:val="both"/>
      </w:pPr>
      <w:r w:rsidRPr="00E8190A">
        <w:rPr>
          <w:b/>
        </w:rPr>
        <w:t>Na levém břehu Jizery</w:t>
      </w:r>
      <w:r>
        <w:t xml:space="preserve"> </w:t>
      </w:r>
      <w:r w:rsidR="00871D33">
        <w:t xml:space="preserve">po směru dolů </w:t>
      </w:r>
      <w:r>
        <w:t xml:space="preserve">byly ke konci loňského roku kompletně dokončeny vodovody včetně přepojení zásobovaných objektů a obnovy povrchů </w:t>
      </w:r>
      <w:r w:rsidR="00E8190A">
        <w:t xml:space="preserve">stavbou zasažených </w:t>
      </w:r>
      <w:r>
        <w:t xml:space="preserve">komunikací. V lokalitách pod hotelem </w:t>
      </w:r>
      <w:r w:rsidRPr="00E8190A">
        <w:rPr>
          <w:b/>
        </w:rPr>
        <w:t>Kavka a pod Pantheonem</w:t>
      </w:r>
      <w:r>
        <w:t xml:space="preserve"> jsou položeny kanalizační i vodovodní větve a částečně přepojeny objekty na nové vodovody, zásobované z původních řadů. Místní komunikace byly pro zimní období uvedeny do provizorního stavu, zhutněného štěrkového zásypu rýhy. </w:t>
      </w:r>
      <w:r w:rsidRPr="00E8190A">
        <w:rPr>
          <w:b/>
        </w:rPr>
        <w:t>V lokalitě Labe</w:t>
      </w:r>
      <w:r>
        <w:t xml:space="preserve"> byla v loňském roce provedena převážná část kanalizací a vodovodů. Bohužel se převážná část prací v této složité lokalitě dostala do deštivého podzimního období, kdy bylo takřka nemožné stavbou neovlivnit provoz a život v celé oblasti výrazně negativněji, než by tomu bylo v příznivějších klimatických podmínkách. </w:t>
      </w:r>
    </w:p>
    <w:p w:rsidR="00871D33" w:rsidRDefault="00871D33" w:rsidP="00E514D3">
      <w:pPr>
        <w:jc w:val="both"/>
      </w:pPr>
    </w:p>
    <w:p w:rsidR="00871D33" w:rsidRDefault="00871D33" w:rsidP="00E514D3">
      <w:pPr>
        <w:jc w:val="both"/>
      </w:pPr>
      <w:r>
        <w:t xml:space="preserve">Akce byla </w:t>
      </w:r>
      <w:r w:rsidRPr="005B6366">
        <w:rPr>
          <w:b/>
        </w:rPr>
        <w:t>i v klidném režimu financována</w:t>
      </w:r>
      <w:r>
        <w:t xml:space="preserve"> ze strany SFŽP, VHS i obce Malá Skála.</w:t>
      </w:r>
      <w:r w:rsidR="005B6366">
        <w:t xml:space="preserve"> K řešení každodenních problémů extrémně pomáhají pánové starosta s místostarostou.</w:t>
      </w:r>
    </w:p>
    <w:p w:rsidR="00871D33" w:rsidRDefault="00871D33" w:rsidP="00E514D3">
      <w:pPr>
        <w:jc w:val="both"/>
      </w:pPr>
    </w:p>
    <w:p w:rsidR="00E514D3" w:rsidRPr="00871D33" w:rsidRDefault="00871D33" w:rsidP="00871D33">
      <w:pPr>
        <w:pStyle w:val="Odstavecseseznamem"/>
        <w:numPr>
          <w:ilvl w:val="0"/>
          <w:numId w:val="13"/>
        </w:numPr>
        <w:jc w:val="both"/>
        <w:rPr>
          <w:b/>
          <w:i/>
          <w:u w:val="single"/>
        </w:rPr>
      </w:pPr>
      <w:r w:rsidRPr="00871D33">
        <w:rPr>
          <w:b/>
          <w:i/>
          <w:u w:val="single"/>
        </w:rPr>
        <w:t>Rozsah stavebních prací v 2014</w:t>
      </w:r>
    </w:p>
    <w:p w:rsidR="00871D33" w:rsidRDefault="00871D33" w:rsidP="00871D33">
      <w:pPr>
        <w:jc w:val="both"/>
        <w:rPr>
          <w:b/>
        </w:rPr>
      </w:pPr>
    </w:p>
    <w:p w:rsidR="00871D33" w:rsidRDefault="00E514D3" w:rsidP="00871D33">
      <w:pPr>
        <w:jc w:val="both"/>
        <w:rPr>
          <w:b/>
        </w:rPr>
      </w:pPr>
      <w:r>
        <w:rPr>
          <w:b/>
        </w:rPr>
        <w:t xml:space="preserve">Stavba </w:t>
      </w:r>
      <w:r w:rsidR="00E8190A">
        <w:rPr>
          <w:b/>
        </w:rPr>
        <w:t xml:space="preserve">má být </w:t>
      </w:r>
      <w:r>
        <w:rPr>
          <w:b/>
        </w:rPr>
        <w:t>dokončena a předána do konce června tohoto roku,</w:t>
      </w:r>
      <w:r>
        <w:t xml:space="preserve"> práce budou letos zahájeny v průběhu měsíce března. </w:t>
      </w:r>
      <w:r w:rsidR="00871D33">
        <w:t xml:space="preserve">Nicméně klíčovým faktem je, že dodržení termínu dokončení do </w:t>
      </w:r>
      <w:proofErr w:type="gramStart"/>
      <w:r w:rsidR="00871D33">
        <w:t>30.6.2014</w:t>
      </w:r>
      <w:proofErr w:type="gramEnd"/>
      <w:r w:rsidR="00871D33">
        <w:t xml:space="preserve"> nebude </w:t>
      </w:r>
      <w:r w:rsidR="005B6366">
        <w:t xml:space="preserve">jednoduchým úkolem </w:t>
      </w:r>
      <w:r w:rsidR="00871D33">
        <w:t>díky nezbytné zimní přestávce i celkové složitosti území (souběhy se stávajícími sítěmi v úzkých místních komunikacích, skalní podloží, jednosměrné komunikace pro dopravu materiálu apod.)</w:t>
      </w:r>
      <w:r w:rsidR="005B6366">
        <w:t>.</w:t>
      </w:r>
      <w:r w:rsidR="00871D33">
        <w:t xml:space="preserve">  </w:t>
      </w:r>
    </w:p>
    <w:p w:rsidR="00871D33" w:rsidRDefault="00871D33" w:rsidP="00E514D3">
      <w:pPr>
        <w:jc w:val="both"/>
      </w:pPr>
    </w:p>
    <w:p w:rsidR="00E514D3" w:rsidRDefault="00E514D3" w:rsidP="00E514D3">
      <w:pPr>
        <w:jc w:val="both"/>
      </w:pPr>
      <w:r>
        <w:t xml:space="preserve">K dokončení chybí položení zbývající části sítí na Labi v délce </w:t>
      </w:r>
      <w:r w:rsidR="003F59B9">
        <w:t>0,5 km kanalizace a 1 km vodovodů</w:t>
      </w:r>
      <w:r>
        <w:t xml:space="preserve">, dokončení výtlaku a přechod po mostní konstrukci přes Jizeru v délce </w:t>
      </w:r>
      <w:r w:rsidR="003F59B9">
        <w:t>0,3 km</w:t>
      </w:r>
      <w:r>
        <w:t xml:space="preserve"> a dokončení třech nových a úprava technologie dvou stávajících čerpacích stanic kanalizace, dokončení obnovy komunikací</w:t>
      </w:r>
      <w:r w:rsidR="003F59B9">
        <w:t>.</w:t>
      </w:r>
      <w:r>
        <w:t xml:space="preserve"> </w:t>
      </w:r>
      <w:r w:rsidR="00E8190A">
        <w:t xml:space="preserve">Dále pak </w:t>
      </w:r>
      <w:r w:rsidR="00E95752">
        <w:t>bude dokončeno p</w:t>
      </w:r>
      <w:r>
        <w:t xml:space="preserve">řepojení zbývajících </w:t>
      </w:r>
      <w:proofErr w:type="gramStart"/>
      <w:r>
        <w:t>vodovodních  přípojek</w:t>
      </w:r>
      <w:proofErr w:type="gramEnd"/>
      <w:r>
        <w:t xml:space="preserve">  a napojení kanalizačních přípojek na dokončený kanalizační systém. Napojování na kanalizaci však ještě dále závisí na </w:t>
      </w:r>
      <w:r w:rsidRPr="00E95752">
        <w:rPr>
          <w:b/>
        </w:rPr>
        <w:t>dokončení intenzifikace ČOV v kompletním rozsahu</w:t>
      </w:r>
      <w:r>
        <w:t xml:space="preserve"> (právě probíhá soutěž na dodavatele), která úzce souvisí s provedením úprav objektu ČOV v rámci projektu kanalizace </w:t>
      </w:r>
      <w:proofErr w:type="spellStart"/>
      <w:r>
        <w:t>Vranové</w:t>
      </w:r>
      <w:proofErr w:type="spellEnd"/>
      <w:r>
        <w:t xml:space="preserve"> a bude provedena souběžně s touto stavbou.</w:t>
      </w:r>
    </w:p>
    <w:p w:rsidR="008D7405" w:rsidRDefault="008D7405" w:rsidP="00E514D3">
      <w:pPr>
        <w:jc w:val="both"/>
      </w:pPr>
    </w:p>
    <w:p w:rsidR="005B6366" w:rsidRDefault="005B6366" w:rsidP="00E514D3">
      <w:pPr>
        <w:jc w:val="both"/>
      </w:pPr>
    </w:p>
    <w:p w:rsidR="005B6366" w:rsidRDefault="005B6366" w:rsidP="00E514D3">
      <w:pPr>
        <w:jc w:val="both"/>
      </w:pPr>
    </w:p>
    <w:p w:rsidR="00E514D3" w:rsidRDefault="008D7405" w:rsidP="00E514D3">
      <w:pPr>
        <w:pStyle w:val="Odstavecseseznamem"/>
        <w:numPr>
          <w:ilvl w:val="0"/>
          <w:numId w:val="13"/>
        </w:numPr>
        <w:jc w:val="both"/>
        <w:rPr>
          <w:b/>
          <w:i/>
          <w:u w:val="single"/>
        </w:rPr>
      </w:pPr>
      <w:r w:rsidRPr="008D7405">
        <w:rPr>
          <w:b/>
          <w:i/>
          <w:u w:val="single"/>
        </w:rPr>
        <w:lastRenderedPageBreak/>
        <w:t xml:space="preserve">Problémy </w:t>
      </w:r>
      <w:r>
        <w:rPr>
          <w:b/>
          <w:i/>
          <w:u w:val="single"/>
        </w:rPr>
        <w:t xml:space="preserve">při provádění </w:t>
      </w:r>
      <w:r w:rsidRPr="008D7405">
        <w:rPr>
          <w:b/>
          <w:i/>
          <w:u w:val="single"/>
        </w:rPr>
        <w:t xml:space="preserve">díla </w:t>
      </w:r>
    </w:p>
    <w:p w:rsidR="008D7405" w:rsidRDefault="008D7405" w:rsidP="008D7405">
      <w:pPr>
        <w:jc w:val="both"/>
        <w:rPr>
          <w:b/>
          <w:i/>
          <w:u w:val="single"/>
        </w:rPr>
      </w:pPr>
    </w:p>
    <w:p w:rsidR="008D7405" w:rsidRDefault="008D7405" w:rsidP="008D7405">
      <w:pPr>
        <w:jc w:val="both"/>
      </w:pPr>
      <w:r>
        <w:t xml:space="preserve">Od počátku existuje klíčový problém </w:t>
      </w:r>
      <w:r w:rsidRPr="00AE7268">
        <w:rPr>
          <w:b/>
        </w:rPr>
        <w:t xml:space="preserve">v umístění existujících </w:t>
      </w:r>
      <w:r w:rsidR="00E95752">
        <w:rPr>
          <w:b/>
        </w:rPr>
        <w:t xml:space="preserve">ostatních inženýrských </w:t>
      </w:r>
      <w:r w:rsidRPr="00AE7268">
        <w:rPr>
          <w:b/>
        </w:rPr>
        <w:t>sítí</w:t>
      </w:r>
      <w:r>
        <w:t xml:space="preserve"> v úzkých komunikacích obce, které leží jinde, než </w:t>
      </w:r>
      <w:r w:rsidR="00E95752">
        <w:t xml:space="preserve">jaké dostali </w:t>
      </w:r>
      <w:proofErr w:type="gramStart"/>
      <w:r>
        <w:t>projektanti  informace</w:t>
      </w:r>
      <w:proofErr w:type="gramEnd"/>
      <w:r>
        <w:t xml:space="preserve"> od správců těchto sítí. To umocnilo druhý zásadní problém</w:t>
      </w:r>
      <w:r w:rsidR="00AE7268">
        <w:t>,</w:t>
      </w:r>
      <w:r>
        <w:t xml:space="preserve"> kterým je </w:t>
      </w:r>
      <w:r w:rsidR="00AE7268" w:rsidRPr="00AE7268">
        <w:rPr>
          <w:b/>
        </w:rPr>
        <w:t>velmi nízká</w:t>
      </w:r>
      <w:r w:rsidR="00AE7268">
        <w:t xml:space="preserve"> </w:t>
      </w:r>
      <w:r w:rsidRPr="00AE7268">
        <w:rPr>
          <w:b/>
        </w:rPr>
        <w:t>cenov</w:t>
      </w:r>
      <w:r w:rsidR="00AE7268">
        <w:rPr>
          <w:b/>
        </w:rPr>
        <w:t>á</w:t>
      </w:r>
      <w:r w:rsidRPr="00AE7268">
        <w:rPr>
          <w:b/>
        </w:rPr>
        <w:t xml:space="preserve"> nabídk</w:t>
      </w:r>
      <w:r w:rsidR="00AE7268">
        <w:rPr>
          <w:b/>
        </w:rPr>
        <w:t>a</w:t>
      </w:r>
      <w:r w:rsidRPr="00AE7268">
        <w:rPr>
          <w:b/>
        </w:rPr>
        <w:t xml:space="preserve"> uchazeče</w:t>
      </w:r>
      <w:r>
        <w:t xml:space="preserve">, proti cenám URS, což přináší extrémní finanční problémy na straně dodavatele. </w:t>
      </w:r>
      <w:r w:rsidR="00E95752">
        <w:t>Oba dva vlivy</w:t>
      </w:r>
      <w:r>
        <w:t xml:space="preserve"> následně ústí v silnou nervozitu vzájemného smluvního partnerství </w:t>
      </w:r>
      <w:r w:rsidR="005B6366">
        <w:t>-</w:t>
      </w:r>
      <w:r w:rsidR="00E95752">
        <w:t xml:space="preserve"> vyvolávanou </w:t>
      </w:r>
      <w:r w:rsidR="005B6366">
        <w:t xml:space="preserve">průběžně </w:t>
      </w:r>
      <w:r w:rsidR="00E95752">
        <w:t>zejména dodavatelem</w:t>
      </w:r>
      <w:r w:rsidR="005B6366">
        <w:t>.</w:t>
      </w:r>
      <w:r w:rsidR="00E95752">
        <w:t xml:space="preserve"> </w:t>
      </w:r>
      <w:r w:rsidR="005B6366">
        <w:t xml:space="preserve">Jsme proto svědky </w:t>
      </w:r>
      <w:r>
        <w:t>častých</w:t>
      </w:r>
      <w:r w:rsidR="005B6366">
        <w:t xml:space="preserve"> konfliktů </w:t>
      </w:r>
      <w:r>
        <w:t xml:space="preserve">při vedení kontrolních dnů a pracovních porad. Naštěstí se však tyto spory dosud neprojevily na klidném průběhu provádění díla, což bylo předností dodavatelské firmy </w:t>
      </w:r>
      <w:r w:rsidR="005B6366">
        <w:t xml:space="preserve">i </w:t>
      </w:r>
      <w:r>
        <w:t>v minulých let</w:t>
      </w:r>
      <w:r w:rsidR="00AE7268">
        <w:t>e</w:t>
      </w:r>
      <w:r>
        <w:t xml:space="preserve">ch při realizaci našich zakázek. </w:t>
      </w:r>
      <w:r w:rsidR="00AE7268">
        <w:t xml:space="preserve">Standardními prvky </w:t>
      </w:r>
      <w:r w:rsidR="00E95752">
        <w:t xml:space="preserve">v průběhu díla </w:t>
      </w:r>
      <w:r w:rsidR="00AE7268">
        <w:t xml:space="preserve">jsou i </w:t>
      </w:r>
      <w:r w:rsidR="00E95752">
        <w:t xml:space="preserve">drobné </w:t>
      </w:r>
      <w:r w:rsidR="00AE7268">
        <w:t xml:space="preserve">aktualizace technologie, protože projekty byly již zastaralé z důvodu více let váhání SFŽP s finanční podporou akce. </w:t>
      </w:r>
      <w:r w:rsidR="00EE065D">
        <w:t xml:space="preserve">Dalšími běžnými projevy jako u podobně náročných a rozsáhlých staveb pak </w:t>
      </w:r>
      <w:proofErr w:type="gramStart"/>
      <w:r w:rsidR="00EE065D">
        <w:t xml:space="preserve">jsou </w:t>
      </w:r>
      <w:r w:rsidR="00AE7268">
        <w:t xml:space="preserve"> reálné</w:t>
      </w:r>
      <w:proofErr w:type="gramEnd"/>
      <w:r w:rsidR="00AE7268">
        <w:t xml:space="preserve"> řešení přípojek, nalézání různých nečekaných objektů pod zemí, atd.</w:t>
      </w:r>
    </w:p>
    <w:p w:rsidR="00EE065D" w:rsidRPr="008D7405" w:rsidRDefault="00EE065D" w:rsidP="008D7405">
      <w:pPr>
        <w:jc w:val="both"/>
      </w:pPr>
    </w:p>
    <w:p w:rsidR="008D7405" w:rsidRPr="008D7405" w:rsidRDefault="008D7405" w:rsidP="00E514D3">
      <w:pPr>
        <w:pStyle w:val="Odstavecseseznamem"/>
        <w:numPr>
          <w:ilvl w:val="0"/>
          <w:numId w:val="13"/>
        </w:numPr>
        <w:jc w:val="both"/>
        <w:rPr>
          <w:b/>
          <w:i/>
          <w:u w:val="single"/>
        </w:rPr>
      </w:pPr>
      <w:r w:rsidRPr="008D7405">
        <w:rPr>
          <w:b/>
          <w:i/>
          <w:u w:val="single"/>
        </w:rPr>
        <w:t xml:space="preserve">Finanční bilance akce </w:t>
      </w:r>
    </w:p>
    <w:p w:rsidR="00E95752" w:rsidRDefault="00E95752" w:rsidP="00E514D3">
      <w:pPr>
        <w:jc w:val="both"/>
        <w:rPr>
          <w:b/>
        </w:rPr>
      </w:pPr>
    </w:p>
    <w:p w:rsidR="00EE065D" w:rsidRDefault="00E514D3" w:rsidP="00E514D3">
      <w:pPr>
        <w:jc w:val="both"/>
      </w:pPr>
      <w:r>
        <w:rPr>
          <w:b/>
        </w:rPr>
        <w:t xml:space="preserve">Zejména složitost provádění, ale také </w:t>
      </w:r>
      <w:r w:rsidR="00EE065D">
        <w:rPr>
          <w:b/>
        </w:rPr>
        <w:t xml:space="preserve">několik nutných úprav </w:t>
      </w:r>
      <w:r>
        <w:rPr>
          <w:b/>
        </w:rPr>
        <w:t>původně předpokládaného rozsahu</w:t>
      </w:r>
      <w:r>
        <w:t xml:space="preserve"> díla si</w:t>
      </w:r>
      <w:r w:rsidR="00E95752">
        <w:t>,</w:t>
      </w:r>
      <w:r>
        <w:t xml:space="preserve"> bohužel</w:t>
      </w:r>
      <w:r w:rsidR="00E95752">
        <w:t>,</w:t>
      </w:r>
      <w:r>
        <w:t xml:space="preserve"> vyžádají </w:t>
      </w:r>
      <w:r w:rsidR="00E95752">
        <w:t xml:space="preserve">značný </w:t>
      </w:r>
      <w:r>
        <w:t xml:space="preserve">zvýšený náklad stavby ve </w:t>
      </w:r>
      <w:proofErr w:type="spellStart"/>
      <w:r>
        <w:t>vícepracech</w:t>
      </w:r>
      <w:proofErr w:type="spellEnd"/>
      <w:r>
        <w:t xml:space="preserve">. </w:t>
      </w:r>
      <w:r>
        <w:rPr>
          <w:b/>
        </w:rPr>
        <w:t>Celkové vícepráce za loňský rok činí cca 4</w:t>
      </w:r>
      <w:r w:rsidR="009702FF">
        <w:rPr>
          <w:b/>
        </w:rPr>
        <w:t>,9</w:t>
      </w:r>
      <w:r>
        <w:rPr>
          <w:b/>
        </w:rPr>
        <w:t xml:space="preserve"> mil. Kč. </w:t>
      </w:r>
      <w:r>
        <w:t xml:space="preserve">Tuto částku představují náklady </w:t>
      </w:r>
      <w:proofErr w:type="gramStart"/>
      <w:r>
        <w:t>na</w:t>
      </w:r>
      <w:proofErr w:type="gramEnd"/>
      <w:r>
        <w:t>:</w:t>
      </w:r>
    </w:p>
    <w:p w:rsidR="00EE065D" w:rsidRDefault="00EE065D" w:rsidP="00EE065D">
      <w:pPr>
        <w:ind w:left="1416"/>
        <w:jc w:val="both"/>
      </w:pPr>
      <w:r>
        <w:t>- přeložka kabelů ČEZ, chráničky na plynovodech  …………..</w:t>
      </w:r>
      <w:r>
        <w:tab/>
        <w:t xml:space="preserve">300 </w:t>
      </w:r>
      <w:proofErr w:type="gramStart"/>
      <w:r>
        <w:t>tis.Kč</w:t>
      </w:r>
      <w:proofErr w:type="gramEnd"/>
    </w:p>
    <w:p w:rsidR="00EE065D" w:rsidRDefault="00EE065D" w:rsidP="00EE065D">
      <w:pPr>
        <w:ind w:left="1416"/>
        <w:jc w:val="both"/>
      </w:pPr>
      <w:r>
        <w:t>- skála, pažení, výměna podloží, čerpání vody  ........................</w:t>
      </w:r>
      <w:r>
        <w:tab/>
        <w:t xml:space="preserve">270 </w:t>
      </w:r>
      <w:proofErr w:type="gramStart"/>
      <w:r>
        <w:t>tis.Kč</w:t>
      </w:r>
      <w:proofErr w:type="gramEnd"/>
    </w:p>
    <w:p w:rsidR="00E514D3" w:rsidRDefault="00EE065D" w:rsidP="00EE065D">
      <w:pPr>
        <w:ind w:left="1416"/>
        <w:jc w:val="both"/>
      </w:pPr>
      <w:r>
        <w:t xml:space="preserve">- provizorní </w:t>
      </w:r>
      <w:proofErr w:type="spellStart"/>
      <w:r>
        <w:t>suchovody</w:t>
      </w:r>
      <w:proofErr w:type="spellEnd"/>
      <w:r>
        <w:t xml:space="preserve">, </w:t>
      </w:r>
      <w:proofErr w:type="spellStart"/>
      <w:r>
        <w:t>přepoje</w:t>
      </w:r>
      <w:proofErr w:type="spellEnd"/>
      <w:r>
        <w:t>, doplnění armatur …………</w:t>
      </w:r>
      <w:r>
        <w:tab/>
        <w:t xml:space="preserve">630 </w:t>
      </w:r>
      <w:proofErr w:type="gramStart"/>
      <w:r>
        <w:t>tis.Kč</w:t>
      </w:r>
      <w:proofErr w:type="gramEnd"/>
    </w:p>
    <w:p w:rsidR="00EE065D" w:rsidRDefault="00EE065D" w:rsidP="00EE065D">
      <w:pPr>
        <w:ind w:left="1416"/>
        <w:jc w:val="both"/>
      </w:pPr>
      <w:r>
        <w:t xml:space="preserve">- přeložky dešťových kanalizací, kolize se </w:t>
      </w:r>
      <w:proofErr w:type="spellStart"/>
      <w:r>
        <w:t>stáv.vedením</w:t>
      </w:r>
      <w:proofErr w:type="spellEnd"/>
      <w:r>
        <w:t xml:space="preserve"> ........</w:t>
      </w:r>
      <w:r>
        <w:tab/>
        <w:t xml:space="preserve">730 </w:t>
      </w:r>
      <w:proofErr w:type="gramStart"/>
      <w:r>
        <w:t>tis.Kč</w:t>
      </w:r>
      <w:proofErr w:type="gramEnd"/>
    </w:p>
    <w:p w:rsidR="00EE065D" w:rsidRDefault="00EE065D" w:rsidP="00EE065D">
      <w:pPr>
        <w:ind w:left="1416"/>
        <w:jc w:val="both"/>
      </w:pPr>
      <w:r>
        <w:t xml:space="preserve">  (etáže, sondy, zahloubení stok)   </w:t>
      </w:r>
    </w:p>
    <w:p w:rsidR="00EE065D" w:rsidRDefault="00EE065D" w:rsidP="00EE065D">
      <w:pPr>
        <w:ind w:left="1416"/>
        <w:jc w:val="both"/>
      </w:pPr>
      <w:r>
        <w:t>- bourání bet.objektů, asfaltů  ....................................................</w:t>
      </w:r>
      <w:r>
        <w:tab/>
        <w:t xml:space="preserve">265 </w:t>
      </w:r>
      <w:proofErr w:type="gramStart"/>
      <w:r>
        <w:t>tis.Kč</w:t>
      </w:r>
      <w:proofErr w:type="gramEnd"/>
    </w:p>
    <w:p w:rsidR="00E514D3" w:rsidRDefault="00E514D3" w:rsidP="00E514D3">
      <w:pPr>
        <w:ind w:left="708" w:firstLine="708"/>
        <w:jc w:val="both"/>
      </w:pPr>
      <w:r>
        <w:t>- dodatečné požadavky provozovatele ………………………..</w:t>
      </w:r>
      <w:r>
        <w:tab/>
        <w:t xml:space="preserve">550 </w:t>
      </w:r>
      <w:proofErr w:type="gramStart"/>
      <w:r>
        <w:t>tis.Kč</w:t>
      </w:r>
      <w:proofErr w:type="gramEnd"/>
    </w:p>
    <w:p w:rsidR="00E514D3" w:rsidRDefault="00E514D3" w:rsidP="00E514D3">
      <w:pPr>
        <w:ind w:left="1416"/>
        <w:jc w:val="both"/>
      </w:pPr>
      <w:r>
        <w:t xml:space="preserve">  (prodloužení větví, modernější čerpadla do čerpacích stanic)</w:t>
      </w:r>
    </w:p>
    <w:p w:rsidR="00E514D3" w:rsidRDefault="00E514D3" w:rsidP="00E514D3">
      <w:pPr>
        <w:ind w:left="1416"/>
        <w:jc w:val="both"/>
      </w:pPr>
      <w:r>
        <w:t>- rozhodnutí investora  ...............................................................</w:t>
      </w:r>
      <w:r>
        <w:tab/>
        <w:t xml:space="preserve">285 </w:t>
      </w:r>
      <w:proofErr w:type="gramStart"/>
      <w:r>
        <w:t>tis.Kč</w:t>
      </w:r>
      <w:proofErr w:type="gramEnd"/>
      <w:r>
        <w:t xml:space="preserve">   </w:t>
      </w:r>
    </w:p>
    <w:p w:rsidR="00E514D3" w:rsidRDefault="00E514D3" w:rsidP="00E514D3">
      <w:pPr>
        <w:ind w:left="1416"/>
        <w:jc w:val="both"/>
      </w:pPr>
      <w:r>
        <w:t xml:space="preserve">  (prodloužení větví, změna materiálů) </w:t>
      </w:r>
    </w:p>
    <w:p w:rsidR="00E514D3" w:rsidRDefault="00E514D3" w:rsidP="00E514D3">
      <w:pPr>
        <w:ind w:left="1416"/>
        <w:jc w:val="both"/>
      </w:pPr>
      <w:r>
        <w:t>- prodloužení skutečných délek přípojek ……………………..</w:t>
      </w:r>
      <w:r>
        <w:tab/>
        <w:t xml:space="preserve">270 </w:t>
      </w:r>
      <w:proofErr w:type="gramStart"/>
      <w:r>
        <w:t>tis.Kč</w:t>
      </w:r>
      <w:proofErr w:type="gramEnd"/>
    </w:p>
    <w:p w:rsidR="00E514D3" w:rsidRDefault="00E514D3" w:rsidP="00E514D3">
      <w:pPr>
        <w:ind w:left="1416"/>
        <w:jc w:val="both"/>
      </w:pPr>
      <w:r>
        <w:t xml:space="preserve">- </w:t>
      </w:r>
      <w:r w:rsidR="00E95752">
        <w:t xml:space="preserve">dodatečně nutné </w:t>
      </w:r>
      <w:r>
        <w:t xml:space="preserve">vyrovnávky pod asfalty u obnovy komunikací </w:t>
      </w:r>
      <w:r w:rsidR="00E95752">
        <w:t>.</w:t>
      </w:r>
      <w:r>
        <w:t>.</w:t>
      </w:r>
      <w:r>
        <w:tab/>
        <w:t xml:space="preserve">650 </w:t>
      </w:r>
      <w:proofErr w:type="gramStart"/>
      <w:r>
        <w:t>tis.Kč</w:t>
      </w:r>
      <w:proofErr w:type="gramEnd"/>
    </w:p>
    <w:p w:rsidR="00E514D3" w:rsidRDefault="00E514D3" w:rsidP="00E514D3">
      <w:pPr>
        <w:ind w:left="1416"/>
        <w:jc w:val="both"/>
      </w:pPr>
      <w:r>
        <w:t>-</w:t>
      </w:r>
      <w:r w:rsidR="008B2E4C">
        <w:t xml:space="preserve"> </w:t>
      </w:r>
      <w:r>
        <w:t xml:space="preserve">rozšíření obnovy místních komunikací </w:t>
      </w:r>
      <w:r w:rsidR="008B2E4C">
        <w:t xml:space="preserve">dle skutečného díla  </w:t>
      </w:r>
      <w:r>
        <w:tab/>
        <w:t xml:space="preserve">950 </w:t>
      </w:r>
      <w:proofErr w:type="gramStart"/>
      <w:r>
        <w:t>tis.Kč</w:t>
      </w:r>
      <w:proofErr w:type="gramEnd"/>
    </w:p>
    <w:p w:rsidR="00E514D3" w:rsidRDefault="00E514D3" w:rsidP="00E514D3">
      <w:pPr>
        <w:ind w:left="1416"/>
        <w:jc w:val="both"/>
      </w:pPr>
      <w:r>
        <w:t>---------------------------------------------------------------------------------------------</w:t>
      </w:r>
    </w:p>
    <w:p w:rsidR="00E514D3" w:rsidRDefault="00E514D3" w:rsidP="00E514D3">
      <w:pPr>
        <w:ind w:left="1416"/>
        <w:jc w:val="both"/>
      </w:pPr>
      <w:r>
        <w:t xml:space="preserve">- Vícepráce 2013 celkem   ……………………………………    </w:t>
      </w:r>
      <w:r w:rsidR="00AE7268">
        <w:t>4</w:t>
      </w:r>
      <w:r>
        <w:t>.</w:t>
      </w:r>
      <w:r w:rsidR="00AE7268">
        <w:t>9</w:t>
      </w:r>
      <w:r>
        <w:t xml:space="preserve">00 </w:t>
      </w:r>
      <w:proofErr w:type="gramStart"/>
      <w:r>
        <w:t>tis.Kč</w:t>
      </w:r>
      <w:proofErr w:type="gramEnd"/>
      <w:r>
        <w:t xml:space="preserve"> </w:t>
      </w:r>
    </w:p>
    <w:p w:rsidR="00E514D3" w:rsidRDefault="00E514D3" w:rsidP="00E514D3">
      <w:pPr>
        <w:jc w:val="both"/>
      </w:pPr>
    </w:p>
    <w:p w:rsidR="00AE7268" w:rsidRDefault="00AE7268" w:rsidP="00E514D3">
      <w:pPr>
        <w:jc w:val="both"/>
      </w:pPr>
    </w:p>
    <w:p w:rsidR="009702FF" w:rsidRDefault="00E514D3" w:rsidP="00E514D3">
      <w:pPr>
        <w:jc w:val="both"/>
      </w:pPr>
      <w:r>
        <w:t xml:space="preserve">Na pokrytí víceprací provedených v roce 2013 </w:t>
      </w:r>
      <w:r w:rsidR="00E95752">
        <w:t xml:space="preserve">byla kompletně </w:t>
      </w:r>
      <w:r>
        <w:t>vy</w:t>
      </w:r>
      <w:r w:rsidR="00267B18">
        <w:t>už</w:t>
      </w:r>
      <w:r w:rsidR="00E95752">
        <w:t>ita</w:t>
      </w:r>
      <w:r>
        <w:t xml:space="preserve"> rozpočtov</w:t>
      </w:r>
      <w:r w:rsidR="00E95752">
        <w:t>á</w:t>
      </w:r>
      <w:r>
        <w:t xml:space="preserve"> rezerv</w:t>
      </w:r>
      <w:r w:rsidR="00E95752">
        <w:t>a</w:t>
      </w:r>
      <w:r>
        <w:t xml:space="preserve"> ve výši 1.500 </w:t>
      </w:r>
      <w:proofErr w:type="gramStart"/>
      <w:r>
        <w:t>tis.Kč</w:t>
      </w:r>
      <w:proofErr w:type="gramEnd"/>
      <w:r>
        <w:t xml:space="preserve">, </w:t>
      </w:r>
      <w:r w:rsidR="00AE7268">
        <w:t xml:space="preserve">dále </w:t>
      </w:r>
      <w:r w:rsidR="00E95752">
        <w:t xml:space="preserve">ponížení </w:t>
      </w:r>
      <w:r w:rsidR="00AE7268">
        <w:t xml:space="preserve"> povrch</w:t>
      </w:r>
      <w:r w:rsidR="00E95752">
        <w:t>u</w:t>
      </w:r>
      <w:r w:rsidR="00AE7268">
        <w:t xml:space="preserve"> komunikace na </w:t>
      </w:r>
      <w:proofErr w:type="spellStart"/>
      <w:r w:rsidR="00AE7268">
        <w:t>Frýdštejn</w:t>
      </w:r>
      <w:proofErr w:type="spellEnd"/>
      <w:r w:rsidR="00AE7268">
        <w:t xml:space="preserve"> (provedla KSSLK při souběžné akci </w:t>
      </w:r>
      <w:r w:rsidR="009702FF">
        <w:t>)</w:t>
      </w:r>
      <w:r w:rsidR="00E95752">
        <w:t xml:space="preserve"> </w:t>
      </w:r>
      <w:r w:rsidR="00AE7268">
        <w:t xml:space="preserve">- </w:t>
      </w:r>
      <w:r w:rsidR="00622E7A">
        <w:t xml:space="preserve"> </w:t>
      </w:r>
      <w:r w:rsidR="00267B18">
        <w:t>9</w:t>
      </w:r>
      <w:r w:rsidR="00AE7268">
        <w:t xml:space="preserve">00 tis.Kč. </w:t>
      </w:r>
      <w:r w:rsidR="009702FF">
        <w:t xml:space="preserve"> </w:t>
      </w:r>
      <w:r w:rsidR="00267B18">
        <w:t>T</w:t>
      </w:r>
      <w:r w:rsidR="009702FF">
        <w:t xml:space="preserve">edy celkem </w:t>
      </w:r>
      <w:r w:rsidR="00EE065D">
        <w:t xml:space="preserve">byly </w:t>
      </w:r>
      <w:r w:rsidR="009702FF">
        <w:t xml:space="preserve">zdroje k pokrytí víceprací 2 400 tis. Kč. </w:t>
      </w:r>
    </w:p>
    <w:p w:rsidR="009702FF" w:rsidRDefault="009702FF" w:rsidP="00E514D3">
      <w:pPr>
        <w:jc w:val="both"/>
      </w:pPr>
    </w:p>
    <w:p w:rsidR="00E514D3" w:rsidRPr="00E95752" w:rsidRDefault="009702FF" w:rsidP="00E514D3">
      <w:pPr>
        <w:jc w:val="both"/>
      </w:pPr>
      <w:r>
        <w:t xml:space="preserve">Obě strany  dohodly, že by bylo potřebné v tomto časovém období uzavřít shrnující </w:t>
      </w:r>
      <w:r w:rsidR="00E514D3">
        <w:t xml:space="preserve"> </w:t>
      </w:r>
      <w:r w:rsidR="00E514D3">
        <w:rPr>
          <w:b/>
        </w:rPr>
        <w:t>dodatek k </w:t>
      </w:r>
      <w:proofErr w:type="gramStart"/>
      <w:r w:rsidR="00E514D3">
        <w:rPr>
          <w:b/>
        </w:rPr>
        <w:t>SOD</w:t>
      </w:r>
      <w:proofErr w:type="gramEnd"/>
      <w:r w:rsidR="00E514D3">
        <w:rPr>
          <w:b/>
        </w:rPr>
        <w:t xml:space="preserve"> k navýšení ceny díla o 2.</w:t>
      </w:r>
      <w:r w:rsidR="00AE7268">
        <w:rPr>
          <w:b/>
        </w:rPr>
        <w:t>5</w:t>
      </w:r>
      <w:r w:rsidR="00E514D3">
        <w:rPr>
          <w:b/>
        </w:rPr>
        <w:t>00 tis.</w:t>
      </w:r>
      <w:r w:rsidR="002B74BD">
        <w:rPr>
          <w:b/>
        </w:rPr>
        <w:t xml:space="preserve"> </w:t>
      </w:r>
      <w:r w:rsidR="00E514D3">
        <w:rPr>
          <w:b/>
        </w:rPr>
        <w:t>Kč</w:t>
      </w:r>
      <w:r w:rsidR="00E95752">
        <w:rPr>
          <w:b/>
        </w:rPr>
        <w:t xml:space="preserve">, </w:t>
      </w:r>
      <w:r w:rsidR="00E95752">
        <w:t>který by završil financování provedených činností v 2013.</w:t>
      </w:r>
    </w:p>
    <w:p w:rsidR="00E514D3" w:rsidRDefault="00E514D3" w:rsidP="00E514D3">
      <w:pPr>
        <w:jc w:val="both"/>
      </w:pPr>
    </w:p>
    <w:p w:rsidR="009702FF" w:rsidRDefault="00E514D3" w:rsidP="00E514D3">
      <w:pPr>
        <w:jc w:val="both"/>
      </w:pPr>
      <w:r>
        <w:t xml:space="preserve">Do úplného dokončení stavby předpokládáme </w:t>
      </w:r>
      <w:r w:rsidR="00EE065D">
        <w:t xml:space="preserve">dle získaných zkušeností </w:t>
      </w:r>
      <w:r>
        <w:t xml:space="preserve">další navýšení spojené s přeložkami ve velmi složitém úseku nad podnikem Znak, kde se díky složitosti uložení kanalizace i vodovodu mezi všechny stávající podzemní sítě a extrémní nepřízni počasí nepodařilo tyto větve dokončit v loňském roce. Dále předpokládáme navýšení na provedení komunikací a přepojování objektů v lokalitě Labe, kde v mnohých případech není </w:t>
      </w:r>
      <w:r>
        <w:lastRenderedPageBreak/>
        <w:t>známý průběh stávajících sítí, a na provedení odklonu dešťových vod v prostoru Boučkova statku, kde nabírá kanalizace podstatné množství balastů. Výši těchto víceprací odhadujeme cca na 2.100 tis.</w:t>
      </w:r>
      <w:r w:rsidR="00267B18">
        <w:t xml:space="preserve"> </w:t>
      </w:r>
      <w:r>
        <w:t xml:space="preserve">Kč. </w:t>
      </w:r>
      <w:r w:rsidR="009702FF">
        <w:t xml:space="preserve"> </w:t>
      </w:r>
      <w:r>
        <w:t xml:space="preserve">Proti tomu předpokládáme snížení nákladů na provedení dešťových kanalizací na Labi, kde jsme nechali především z úsporných důvodů změnit projektový návrh odvodnění, cca o 1.500 </w:t>
      </w:r>
      <w:proofErr w:type="gramStart"/>
      <w:r>
        <w:t>tis.Kč</w:t>
      </w:r>
      <w:proofErr w:type="gramEnd"/>
      <w:r>
        <w:t>.</w:t>
      </w:r>
      <w:r w:rsidR="009702FF">
        <w:t xml:space="preserve"> </w:t>
      </w:r>
      <w:r w:rsidR="00EE065D">
        <w:t>N</w:t>
      </w:r>
      <w:r w:rsidR="009702FF">
        <w:t>aše předpoklady však ani v tomto výčtu nemusí být úplné. Proto s</w:t>
      </w:r>
      <w:r w:rsidR="00267B18">
        <w:t>i</w:t>
      </w:r>
      <w:r w:rsidR="009702FF">
        <w:t xml:space="preserve"> dovolíme </w:t>
      </w:r>
      <w:r w:rsidR="00EE065D">
        <w:t>předpokládat potřebu</w:t>
      </w:r>
      <w:r w:rsidR="009702FF">
        <w:t xml:space="preserve"> </w:t>
      </w:r>
      <w:r w:rsidR="00D819B0">
        <w:t xml:space="preserve">ještě </w:t>
      </w:r>
      <w:r w:rsidR="009702FF">
        <w:t xml:space="preserve">další </w:t>
      </w:r>
      <w:r w:rsidR="00EE065D">
        <w:t xml:space="preserve">obecné </w:t>
      </w:r>
      <w:r w:rsidR="009702FF">
        <w:t>rezerv</w:t>
      </w:r>
      <w:r w:rsidR="00EE065D">
        <w:t>y</w:t>
      </w:r>
      <w:r w:rsidR="009702FF">
        <w:t xml:space="preserve"> díla – cca 400 tis. Kč. </w:t>
      </w:r>
    </w:p>
    <w:p w:rsidR="00E514D3" w:rsidRDefault="00E514D3" w:rsidP="00E514D3">
      <w:pPr>
        <w:jc w:val="both"/>
      </w:pPr>
      <w:r>
        <w:t xml:space="preserve"> </w:t>
      </w:r>
    </w:p>
    <w:p w:rsidR="00E514D3" w:rsidRDefault="00E514D3" w:rsidP="00E514D3">
      <w:pPr>
        <w:jc w:val="both"/>
      </w:pPr>
      <w:r>
        <w:rPr>
          <w:b/>
        </w:rPr>
        <w:t xml:space="preserve">Celkové předpokládané navýšení ceny prací za rok 2014 tak </w:t>
      </w:r>
      <w:r w:rsidR="009702FF">
        <w:rPr>
          <w:b/>
        </w:rPr>
        <w:t xml:space="preserve">mohou </w:t>
      </w:r>
      <w:r>
        <w:rPr>
          <w:b/>
        </w:rPr>
        <w:t>činit dalších cca 600</w:t>
      </w:r>
      <w:r w:rsidR="00AE7268">
        <w:rPr>
          <w:b/>
        </w:rPr>
        <w:t xml:space="preserve"> – 1000 </w:t>
      </w:r>
      <w:r>
        <w:rPr>
          <w:b/>
        </w:rPr>
        <w:t>tis.</w:t>
      </w:r>
      <w:r w:rsidR="00267B18">
        <w:rPr>
          <w:b/>
        </w:rPr>
        <w:t xml:space="preserve"> </w:t>
      </w:r>
      <w:r>
        <w:rPr>
          <w:b/>
        </w:rPr>
        <w:t>Kč.</w:t>
      </w:r>
      <w:r>
        <w:t xml:space="preserve"> Skutečná cena případných víceprací za rok 2014 bude předložena RS</w:t>
      </w:r>
      <w:r w:rsidR="009702FF">
        <w:t xml:space="preserve">. Další nutné práce k řádnému dokončení díla bychom chtěli kompenzovat </w:t>
      </w:r>
      <w:r w:rsidR="00AE7268">
        <w:t xml:space="preserve">další pomocí obce do výše 1 000 tis. Kč, kterou máme </w:t>
      </w:r>
      <w:r w:rsidR="009702FF">
        <w:t xml:space="preserve">s vedením obce </w:t>
      </w:r>
      <w:r w:rsidR="00AE7268">
        <w:t>předjednánu</w:t>
      </w:r>
      <w:r>
        <w:t>.</w:t>
      </w:r>
    </w:p>
    <w:p w:rsidR="00E514D3" w:rsidRDefault="00E514D3" w:rsidP="00E514D3">
      <w:pPr>
        <w:jc w:val="both"/>
      </w:pPr>
    </w:p>
    <w:p w:rsidR="00E95752" w:rsidRDefault="00E95752" w:rsidP="009702FF">
      <w:pPr>
        <w:jc w:val="both"/>
        <w:rPr>
          <w:b/>
          <w:i/>
        </w:rPr>
      </w:pPr>
    </w:p>
    <w:p w:rsidR="00FC4176" w:rsidRPr="00E95752" w:rsidRDefault="009702FF" w:rsidP="009702FF">
      <w:pPr>
        <w:jc w:val="both"/>
        <w:rPr>
          <w:b/>
          <w:i/>
        </w:rPr>
      </w:pPr>
      <w:r w:rsidRPr="00E95752">
        <w:rPr>
          <w:b/>
          <w:i/>
        </w:rPr>
        <w:t xml:space="preserve">Finanční závěry: </w:t>
      </w:r>
    </w:p>
    <w:p w:rsidR="00267B18" w:rsidRDefault="008B2E4C" w:rsidP="009702FF">
      <w:pPr>
        <w:jc w:val="both"/>
      </w:pPr>
      <w:r w:rsidRPr="00267B18">
        <w:t>Po očekávané další finanční spoluúčast</w:t>
      </w:r>
      <w:r w:rsidR="00267B18" w:rsidRPr="00267B18">
        <w:t>i</w:t>
      </w:r>
      <w:r w:rsidRPr="00267B18">
        <w:t xml:space="preserve"> obce zejména z důvodu </w:t>
      </w:r>
      <w:r w:rsidR="00267B18" w:rsidRPr="00267B18">
        <w:t xml:space="preserve">zvětšení nutného </w:t>
      </w:r>
      <w:r w:rsidRPr="00267B18">
        <w:t xml:space="preserve">řešení </w:t>
      </w:r>
      <w:r w:rsidR="00267B18" w:rsidRPr="00267B18">
        <w:t xml:space="preserve">obnovy </w:t>
      </w:r>
      <w:r w:rsidRPr="00267B18">
        <w:t xml:space="preserve">povrchů </w:t>
      </w:r>
      <w:r w:rsidR="00267B18" w:rsidRPr="00267B18">
        <w:t>očekáváme celkové navýšení hodnoty pro náš rozpočet v2014  v hodnotě 2 – 3 mil. Kč</w:t>
      </w:r>
      <w:r w:rsidR="00267B18">
        <w:rPr>
          <w:b/>
        </w:rPr>
        <w:t xml:space="preserve">. </w:t>
      </w:r>
      <w:r>
        <w:rPr>
          <w:b/>
        </w:rPr>
        <w:t xml:space="preserve"> </w:t>
      </w:r>
      <w:r w:rsidR="00267B18">
        <w:t xml:space="preserve">Tato částka je zařazena do návrhu rozpočtu VHS na rok 2014. </w:t>
      </w:r>
      <w:r w:rsidR="00267B18" w:rsidRPr="00267B18">
        <w:rPr>
          <w:b/>
        </w:rPr>
        <w:t xml:space="preserve">V praxi </w:t>
      </w:r>
      <w:r w:rsidR="00FC4176">
        <w:rPr>
          <w:b/>
        </w:rPr>
        <w:t xml:space="preserve">řízení staveb VHS </w:t>
      </w:r>
      <w:r w:rsidR="00267B18" w:rsidRPr="00267B18">
        <w:rPr>
          <w:b/>
        </w:rPr>
        <w:t>jde o neobvyklé navýšení uzavřené smluvní hodnoty díla.</w:t>
      </w:r>
      <w:r w:rsidR="00267B18">
        <w:t xml:space="preserve"> Je nutno však vidět extrémní komplikovanost díla a nutnost jeho dořešení, abychom se do řešené lokality nemuseli během několika let zase vracet a dokončovat potřebné otázky. Jako protiargument je nutno pozitivně </w:t>
      </w:r>
      <w:r w:rsidR="00E95752">
        <w:t xml:space="preserve">vnímat a </w:t>
      </w:r>
      <w:r w:rsidR="00267B18">
        <w:t xml:space="preserve">vyhodnotit dvě otázky: </w:t>
      </w:r>
    </w:p>
    <w:p w:rsidR="00267B18" w:rsidRDefault="00267B18" w:rsidP="009702FF">
      <w:pPr>
        <w:jc w:val="both"/>
      </w:pPr>
    </w:p>
    <w:p w:rsidR="009702FF" w:rsidRDefault="00267B18" w:rsidP="009702FF">
      <w:pPr>
        <w:jc w:val="both"/>
      </w:pPr>
      <w:proofErr w:type="gramStart"/>
      <w:r>
        <w:t xml:space="preserve">1) </w:t>
      </w:r>
      <w:r w:rsidR="00FC4176">
        <w:t xml:space="preserve"> </w:t>
      </w:r>
      <w:r w:rsidRPr="00622E7A">
        <w:rPr>
          <w:b/>
        </w:rPr>
        <w:t>extrémně</w:t>
      </w:r>
      <w:proofErr w:type="gramEnd"/>
      <w:r w:rsidRPr="00622E7A">
        <w:rPr>
          <w:b/>
        </w:rPr>
        <w:t xml:space="preserve"> vysoká spoluúčast obce na akci</w:t>
      </w:r>
      <w:r>
        <w:t xml:space="preserve"> - zatím  8 mil. Kč a příslib na 9 mil. Kč  </w:t>
      </w:r>
    </w:p>
    <w:p w:rsidR="00267B18" w:rsidRPr="00267B18" w:rsidRDefault="00267B18" w:rsidP="009702FF">
      <w:pPr>
        <w:jc w:val="both"/>
      </w:pPr>
      <w:r>
        <w:t xml:space="preserve">2) </w:t>
      </w:r>
      <w:r w:rsidR="00FC4176" w:rsidRPr="00622E7A">
        <w:rPr>
          <w:b/>
        </w:rPr>
        <w:t>s</w:t>
      </w:r>
      <w:r w:rsidRPr="00622E7A">
        <w:rPr>
          <w:b/>
        </w:rPr>
        <w:t xml:space="preserve">kvělá </w:t>
      </w:r>
      <w:proofErr w:type="spellStart"/>
      <w:r w:rsidRPr="00622E7A">
        <w:rPr>
          <w:b/>
        </w:rPr>
        <w:t>vysoutěžená</w:t>
      </w:r>
      <w:proofErr w:type="spellEnd"/>
      <w:r w:rsidRPr="00622E7A">
        <w:rPr>
          <w:b/>
        </w:rPr>
        <w:t xml:space="preserve"> cena</w:t>
      </w:r>
      <w:r>
        <w:t xml:space="preserve"> 46 mil. Kč oproti 87 </w:t>
      </w:r>
      <w:r w:rsidR="00FC4176">
        <w:t xml:space="preserve">mil. Kč </w:t>
      </w:r>
      <w:r>
        <w:t xml:space="preserve">projekční ceně, tedy na </w:t>
      </w:r>
      <w:r w:rsidR="00FC4176">
        <w:t>hodnotě</w:t>
      </w:r>
      <w:r>
        <w:t xml:space="preserve"> 53 % </w:t>
      </w:r>
      <w:r w:rsidR="00FC4176">
        <w:t xml:space="preserve">projekční ceny </w:t>
      </w:r>
      <w:r>
        <w:t>zakázky</w:t>
      </w:r>
      <w:r w:rsidR="00FC4176">
        <w:t>, tedy i kdybychom navýšili smluvní cenu díla o 3 mil. Kč, stále budeme na finálních 56 % z projekční ceny</w:t>
      </w:r>
      <w:r w:rsidR="00E95752">
        <w:t xml:space="preserve"> zadávané </w:t>
      </w:r>
      <w:r w:rsidR="00FC4176">
        <w:t xml:space="preserve">zakázky. </w:t>
      </w:r>
    </w:p>
    <w:p w:rsidR="009702FF" w:rsidRDefault="009702FF" w:rsidP="009702FF">
      <w:pPr>
        <w:jc w:val="both"/>
      </w:pPr>
    </w:p>
    <w:p w:rsidR="00D819B0" w:rsidRDefault="00D819B0" w:rsidP="009702FF">
      <w:pPr>
        <w:jc w:val="both"/>
        <w:rPr>
          <w:b/>
          <w:i/>
          <w:u w:val="single"/>
        </w:rPr>
      </w:pPr>
    </w:p>
    <w:p w:rsidR="009702FF" w:rsidRPr="009702FF" w:rsidRDefault="009702FF" w:rsidP="009702FF">
      <w:pPr>
        <w:jc w:val="both"/>
        <w:rPr>
          <w:b/>
          <w:i/>
          <w:u w:val="single"/>
        </w:rPr>
      </w:pPr>
      <w:r w:rsidRPr="009702FF">
        <w:rPr>
          <w:b/>
          <w:i/>
          <w:u w:val="single"/>
        </w:rPr>
        <w:t xml:space="preserve">Změna </w:t>
      </w:r>
      <w:r>
        <w:rPr>
          <w:b/>
          <w:i/>
          <w:u w:val="single"/>
        </w:rPr>
        <w:t>formy</w:t>
      </w:r>
      <w:r w:rsidRPr="009702FF">
        <w:rPr>
          <w:b/>
          <w:i/>
          <w:u w:val="single"/>
        </w:rPr>
        <w:t xml:space="preserve"> finanční jistoty za řádné plnění smlouvy  </w:t>
      </w:r>
    </w:p>
    <w:p w:rsidR="00D96EA7" w:rsidRDefault="00D96EA7" w:rsidP="00E514D3">
      <w:pPr>
        <w:jc w:val="both"/>
      </w:pPr>
    </w:p>
    <w:p w:rsidR="009702FF" w:rsidRDefault="009702FF" w:rsidP="00E514D3">
      <w:pPr>
        <w:jc w:val="both"/>
      </w:pPr>
      <w:r>
        <w:t>Dodavatel díla – firma Lubomír Dvořák Havlíčkův Brod dlouhodobě oznamuje, že je tat</w:t>
      </w:r>
      <w:r w:rsidR="00482D1D">
        <w:t>o</w:t>
      </w:r>
      <w:r>
        <w:t xml:space="preserve"> akce i pro n</w:t>
      </w:r>
      <w:r w:rsidR="00D819B0">
        <w:t>i</w:t>
      </w:r>
      <w:r>
        <w:t xml:space="preserve"> mimořádně finančně bolestná. Podle jejich informací dosahuje jen za první rok jejich ztráta na akci více jak 2 mil. Kč a nedaří se jí snížit ani daleko vyšší produktivitou práce. Proto si nás vedení firmy dovolilo v průběhu ledna požádat, aby jistotu, která má být splatná do konce ledna a ve výši 3 700 tis. Kč</w:t>
      </w:r>
      <w:r w:rsidR="00D819B0">
        <w:t>,</w:t>
      </w:r>
      <w:r>
        <w:t xml:space="preserve"> </w:t>
      </w:r>
      <w:r w:rsidR="00482D1D">
        <w:t xml:space="preserve">mohla být nahrazena částkou 1 mil. Kč hotově a částkou 2,7 mil. Kč ve formě bankovní záruky. </w:t>
      </w:r>
    </w:p>
    <w:p w:rsidR="00482D1D" w:rsidRDefault="00482D1D" w:rsidP="00E514D3">
      <w:pPr>
        <w:jc w:val="both"/>
      </w:pPr>
    </w:p>
    <w:p w:rsidR="00482D1D" w:rsidRDefault="00482D1D" w:rsidP="00E514D3">
      <w:pPr>
        <w:jc w:val="both"/>
      </w:pPr>
      <w:r>
        <w:t>Tento problém jsme na RS VHS řešili i při jiných zakázkách</w:t>
      </w:r>
      <w:r w:rsidR="00D819B0">
        <w:t>.</w:t>
      </w:r>
      <w:r>
        <w:t xml:space="preserve"> Vždy nakonec bylo konstatováno, že RS chápe důvody požadavku, ale že jde o soutěžní podmínku, která by neměla být s ohledem na </w:t>
      </w:r>
      <w:proofErr w:type="spellStart"/>
      <w:r>
        <w:t>férovo</w:t>
      </w:r>
      <w:r w:rsidR="00D819B0">
        <w:t>st</w:t>
      </w:r>
      <w:proofErr w:type="spellEnd"/>
      <w:r>
        <w:t xml:space="preserve"> soutěže upravena (zmírněna). Navíc by byla impulsem i pro podobné požadavky na jiných zakázkách – </w:t>
      </w:r>
      <w:r w:rsidR="00D96EA7">
        <w:t>P</w:t>
      </w:r>
      <w:r>
        <w:t xml:space="preserve">říkrý, Rovensko pod Troskami. </w:t>
      </w:r>
    </w:p>
    <w:p w:rsidR="00482D1D" w:rsidRDefault="00482D1D" w:rsidP="00E514D3">
      <w:pPr>
        <w:jc w:val="both"/>
      </w:pPr>
    </w:p>
    <w:p w:rsidR="00482D1D" w:rsidRDefault="00482D1D" w:rsidP="00E514D3">
      <w:pPr>
        <w:jc w:val="both"/>
      </w:pPr>
      <w:r>
        <w:t xml:space="preserve">Na poradě VHS proto vzniklo </w:t>
      </w:r>
      <w:r w:rsidRPr="00FC4176">
        <w:rPr>
          <w:b/>
        </w:rPr>
        <w:t>doporučení nevyhovět tomuto p</w:t>
      </w:r>
      <w:r w:rsidR="00D96EA7">
        <w:rPr>
          <w:b/>
        </w:rPr>
        <w:t>oža</w:t>
      </w:r>
      <w:r w:rsidRPr="00FC4176">
        <w:rPr>
          <w:b/>
        </w:rPr>
        <w:t>davku</w:t>
      </w:r>
      <w:r>
        <w:t>, i když ho chápeme. Jako protiargument uvádíme, že do této doby získal dodavatel vždy včas a navíc 100 % měsíční fakturované hodnoty. Protože se při v</w:t>
      </w:r>
      <w:r w:rsidR="00D96EA7">
        <w:t xml:space="preserve">ětšině investičních </w:t>
      </w:r>
      <w:r>
        <w:t xml:space="preserve"> nedotovaných </w:t>
      </w:r>
      <w:proofErr w:type="gramStart"/>
      <w:r>
        <w:t>akcích</w:t>
      </w:r>
      <w:proofErr w:type="gramEnd"/>
      <w:r>
        <w:t xml:space="preserve"> hradí pouze 90 % z ceny (někdy i </w:t>
      </w:r>
      <w:r w:rsidR="00D96EA7">
        <w:t xml:space="preserve">průběžně z </w:t>
      </w:r>
      <w:r>
        <w:t xml:space="preserve">měsíční </w:t>
      </w:r>
      <w:r w:rsidR="00D96EA7">
        <w:t>fakturace</w:t>
      </w:r>
      <w:r>
        <w:t xml:space="preserve">) a 10 % zůstává na  pozastávku, tak v tomto případě dostal oproti zvyklostem dodavatel za loňský rok částku nejméně 3 mil. Kč dříve ( hodnota fakturace v 2013 – cca 31 mil. Kč ). Navíc s ohledem na rychlost a kvalitu dokončovacích prací firmy se dá očekávat, že polovina finanční jistoty bude vrácena uchazeči již v létě tohoto roku.   </w:t>
      </w:r>
    </w:p>
    <w:p w:rsidR="00482D1D" w:rsidRPr="009702FF" w:rsidRDefault="00482D1D" w:rsidP="00E514D3">
      <w:pPr>
        <w:jc w:val="both"/>
      </w:pPr>
    </w:p>
    <w:p w:rsidR="009702FF" w:rsidRDefault="009702FF" w:rsidP="00E514D3">
      <w:pPr>
        <w:jc w:val="both"/>
        <w:rPr>
          <w:b/>
          <w:u w:val="single"/>
        </w:rPr>
      </w:pPr>
    </w:p>
    <w:p w:rsidR="00E514D3" w:rsidRDefault="00E514D3" w:rsidP="00E514D3">
      <w:pPr>
        <w:jc w:val="both"/>
        <w:rPr>
          <w:b/>
          <w:u w:val="single"/>
        </w:rPr>
      </w:pPr>
      <w:r>
        <w:rPr>
          <w:b/>
          <w:u w:val="single"/>
        </w:rPr>
        <w:t>Návrh na usnesení:</w:t>
      </w:r>
    </w:p>
    <w:p w:rsidR="00E514D3" w:rsidRDefault="00E514D3" w:rsidP="00E514D3">
      <w:pPr>
        <w:jc w:val="both"/>
      </w:pPr>
      <w:r>
        <w:t xml:space="preserve">RS bere na vědomí informaci o postupu stavby „Malá </w:t>
      </w:r>
      <w:proofErr w:type="gramStart"/>
      <w:r>
        <w:t>Skála</w:t>
      </w:r>
      <w:r w:rsidR="00622E7A">
        <w:t xml:space="preserve"> </w:t>
      </w:r>
      <w:r>
        <w:t xml:space="preserve">– </w:t>
      </w:r>
      <w:r w:rsidR="00622E7A">
        <w:t xml:space="preserve"> k</w:t>
      </w:r>
      <w:r>
        <w:t>analizace</w:t>
      </w:r>
      <w:proofErr w:type="gramEnd"/>
      <w:r>
        <w:t xml:space="preserve"> a vodovod </w:t>
      </w:r>
      <w:proofErr w:type="spellStart"/>
      <w:r>
        <w:t>Vranové</w:t>
      </w:r>
      <w:proofErr w:type="spellEnd"/>
      <w:r>
        <w:t xml:space="preserve">“ a souhlasí s uzavřením dodatku ke smlouvě </w:t>
      </w:r>
      <w:r w:rsidR="00622E7A">
        <w:t xml:space="preserve">dle návrhu. </w:t>
      </w:r>
      <w:r w:rsidR="00482D1D">
        <w:t xml:space="preserve">Současně neschvaluje návrh dodavatele na změnu smluvní formy jistoty za řádné provedení díla. </w:t>
      </w:r>
    </w:p>
    <w:p w:rsidR="00E514D3" w:rsidRDefault="00E514D3" w:rsidP="00E514D3">
      <w:pPr>
        <w:jc w:val="both"/>
      </w:pPr>
    </w:p>
    <w:p w:rsidR="00817A14" w:rsidRDefault="00817A14" w:rsidP="00E514D3">
      <w:pPr>
        <w:jc w:val="both"/>
      </w:pPr>
    </w:p>
    <w:p w:rsidR="00817A14" w:rsidRPr="00E514D3" w:rsidRDefault="00817A14" w:rsidP="00817A14">
      <w:pPr>
        <w:jc w:val="both"/>
        <w:rPr>
          <w:b/>
          <w:sz w:val="28"/>
          <w:szCs w:val="28"/>
          <w:u w:val="single"/>
        </w:rPr>
      </w:pPr>
      <w:r>
        <w:rPr>
          <w:b/>
          <w:sz w:val="28"/>
          <w:szCs w:val="28"/>
          <w:u w:val="single"/>
        </w:rPr>
        <w:t>2</w:t>
      </w:r>
      <w:r w:rsidRPr="00E514D3">
        <w:rPr>
          <w:b/>
          <w:sz w:val="28"/>
          <w:szCs w:val="28"/>
          <w:u w:val="single"/>
        </w:rPr>
        <w:t>.1</w:t>
      </w:r>
      <w:r>
        <w:rPr>
          <w:b/>
          <w:sz w:val="28"/>
          <w:szCs w:val="28"/>
          <w:u w:val="single"/>
        </w:rPr>
        <w:t>3.</w:t>
      </w:r>
      <w:r w:rsidRPr="00E514D3">
        <w:rPr>
          <w:b/>
          <w:sz w:val="28"/>
          <w:szCs w:val="28"/>
          <w:u w:val="single"/>
        </w:rPr>
        <w:t xml:space="preserve"> </w:t>
      </w:r>
      <w:r>
        <w:rPr>
          <w:b/>
          <w:sz w:val="28"/>
          <w:szCs w:val="28"/>
          <w:u w:val="single"/>
        </w:rPr>
        <w:t xml:space="preserve"> Rovensko pod Troskami - </w:t>
      </w:r>
      <w:r w:rsidRPr="00E514D3">
        <w:rPr>
          <w:b/>
          <w:sz w:val="28"/>
          <w:szCs w:val="28"/>
          <w:u w:val="single"/>
        </w:rPr>
        <w:t xml:space="preserve">Odkanalizování </w:t>
      </w:r>
      <w:proofErr w:type="spellStart"/>
      <w:r w:rsidRPr="00E514D3">
        <w:rPr>
          <w:b/>
          <w:sz w:val="28"/>
          <w:szCs w:val="28"/>
          <w:u w:val="single"/>
        </w:rPr>
        <w:t>Rovenska</w:t>
      </w:r>
      <w:proofErr w:type="spellEnd"/>
      <w:r w:rsidRPr="00E514D3">
        <w:rPr>
          <w:b/>
          <w:sz w:val="28"/>
          <w:szCs w:val="28"/>
          <w:u w:val="single"/>
        </w:rPr>
        <w:t xml:space="preserve"> pod Troskami </w:t>
      </w:r>
      <w:r>
        <w:rPr>
          <w:b/>
          <w:sz w:val="28"/>
          <w:szCs w:val="28"/>
          <w:u w:val="single"/>
        </w:rPr>
        <w:t>–</w:t>
      </w:r>
      <w:r w:rsidRPr="00E514D3">
        <w:rPr>
          <w:b/>
          <w:sz w:val="28"/>
          <w:szCs w:val="28"/>
          <w:u w:val="single"/>
        </w:rPr>
        <w:t xml:space="preserve"> </w:t>
      </w:r>
      <w:r>
        <w:rPr>
          <w:b/>
          <w:sz w:val="28"/>
          <w:szCs w:val="28"/>
          <w:u w:val="single"/>
        </w:rPr>
        <w:t xml:space="preserve">výsledek VZ na dodavatele akce </w:t>
      </w:r>
    </w:p>
    <w:p w:rsidR="00817A14" w:rsidRDefault="00817A14" w:rsidP="00817A14">
      <w:pPr>
        <w:pStyle w:val="Zkladntext"/>
        <w:spacing w:after="0"/>
        <w:jc w:val="both"/>
        <w:rPr>
          <w:bCs/>
        </w:rPr>
      </w:pPr>
    </w:p>
    <w:p w:rsidR="00817A14" w:rsidRDefault="00D42FF4" w:rsidP="00817A14">
      <w:pPr>
        <w:pStyle w:val="Zkladntext"/>
        <w:spacing w:after="0"/>
        <w:jc w:val="both"/>
        <w:rPr>
          <w:bCs/>
        </w:rPr>
      </w:pPr>
      <w:r>
        <w:rPr>
          <w:bCs/>
        </w:rPr>
        <w:t xml:space="preserve">Na opakovaně projednávanou stavbu předkládáme další </w:t>
      </w:r>
      <w:r w:rsidR="0094769D">
        <w:rPr>
          <w:bCs/>
        </w:rPr>
        <w:t xml:space="preserve">klíčový </w:t>
      </w:r>
      <w:r>
        <w:rPr>
          <w:bCs/>
        </w:rPr>
        <w:t xml:space="preserve">krok vedoucí k brzkému zahájení díla.  </w:t>
      </w:r>
      <w:r w:rsidR="00817A14">
        <w:rPr>
          <w:bCs/>
        </w:rPr>
        <w:t xml:space="preserve">Předpokládaný termín realizace </w:t>
      </w:r>
      <w:r>
        <w:rPr>
          <w:bCs/>
        </w:rPr>
        <w:t>klíčové stavby</w:t>
      </w:r>
      <w:r w:rsidR="00817A14">
        <w:rPr>
          <w:bCs/>
        </w:rPr>
        <w:t xml:space="preserve">: </w:t>
      </w:r>
      <w:proofErr w:type="gramStart"/>
      <w:r w:rsidR="00817A14">
        <w:rPr>
          <w:bCs/>
        </w:rPr>
        <w:t>1.4.2014</w:t>
      </w:r>
      <w:proofErr w:type="gramEnd"/>
      <w:r w:rsidR="00817A14">
        <w:rPr>
          <w:bCs/>
        </w:rPr>
        <w:t xml:space="preserve"> – 31.8.2015</w:t>
      </w:r>
    </w:p>
    <w:p w:rsidR="00817A14" w:rsidRDefault="00817A14" w:rsidP="00817A14">
      <w:pPr>
        <w:pStyle w:val="Zkladntext"/>
        <w:spacing w:after="0"/>
        <w:jc w:val="both"/>
        <w:rPr>
          <w:bCs/>
          <w:u w:val="single"/>
        </w:rPr>
      </w:pPr>
    </w:p>
    <w:p w:rsidR="00817A14" w:rsidRDefault="00817A14" w:rsidP="00817A14">
      <w:pPr>
        <w:pStyle w:val="Zkladntext"/>
        <w:spacing w:after="0"/>
        <w:jc w:val="both"/>
        <w:rPr>
          <w:bCs/>
        </w:rPr>
      </w:pPr>
      <w:r>
        <w:rPr>
          <w:bCs/>
        </w:rPr>
        <w:t xml:space="preserve">Na začátku listopadu 2013 byla vypsána veřejná zakázka na dodavatele stavebních prací pro odkanalizování </w:t>
      </w:r>
      <w:proofErr w:type="spellStart"/>
      <w:r>
        <w:rPr>
          <w:bCs/>
        </w:rPr>
        <w:t>Rovenska</w:t>
      </w:r>
      <w:proofErr w:type="spellEnd"/>
      <w:r>
        <w:rPr>
          <w:bCs/>
        </w:rPr>
        <w:t xml:space="preserve"> pod Troskami v rámci otevřeného zadávacího řízení.</w:t>
      </w:r>
    </w:p>
    <w:p w:rsidR="00817A14" w:rsidRDefault="00817A14" w:rsidP="00817A14">
      <w:pPr>
        <w:pStyle w:val="Zkladntext"/>
        <w:spacing w:after="0"/>
        <w:jc w:val="both"/>
        <w:rPr>
          <w:bCs/>
        </w:rPr>
      </w:pPr>
    </w:p>
    <w:p w:rsidR="00817A14" w:rsidRDefault="00817A14" w:rsidP="00817A14">
      <w:pPr>
        <w:pStyle w:val="Zkladntext"/>
        <w:spacing w:after="0"/>
        <w:jc w:val="both"/>
        <w:rPr>
          <w:bCs/>
        </w:rPr>
      </w:pPr>
      <w:r>
        <w:rPr>
          <w:bCs/>
        </w:rPr>
        <w:t xml:space="preserve">Předmětem plnění veřejné zakázky je výstavba gravitační splaškové kanalizace s výtlačnými úseky pro odkanalizování města </w:t>
      </w:r>
      <w:proofErr w:type="spellStart"/>
      <w:r>
        <w:rPr>
          <w:bCs/>
        </w:rPr>
        <w:t>Rovenska</w:t>
      </w:r>
      <w:proofErr w:type="spellEnd"/>
      <w:r>
        <w:rPr>
          <w:bCs/>
        </w:rPr>
        <w:t xml:space="preserve"> pod Troskami, včetně vybudování centrální čistírny odpadních vod pro 1150 EO. Akce zahrnuje rovněž rekonstrukce a přeložky vodovodních řadů, přeložky plynu, telekomunikačních kabelů O2 a BKS, přeložky silových kabelů</w:t>
      </w:r>
      <w:r w:rsidR="00773A08">
        <w:rPr>
          <w:bCs/>
        </w:rPr>
        <w:t xml:space="preserve">, přeložky kanalizace </w:t>
      </w:r>
      <w:r>
        <w:rPr>
          <w:bCs/>
        </w:rPr>
        <w:t>odvodnění</w:t>
      </w:r>
      <w:r w:rsidR="00773A08">
        <w:rPr>
          <w:bCs/>
        </w:rPr>
        <w:t xml:space="preserve"> a </w:t>
      </w:r>
      <w:r>
        <w:rPr>
          <w:bCs/>
        </w:rPr>
        <w:t>veřejné</w:t>
      </w:r>
      <w:r w:rsidR="00773A08">
        <w:rPr>
          <w:bCs/>
        </w:rPr>
        <w:t xml:space="preserve">ho osvětlení, apod. </w:t>
      </w:r>
      <w:r>
        <w:rPr>
          <w:bCs/>
        </w:rPr>
        <w:t xml:space="preserve"> Součástí akce je obnova </w:t>
      </w:r>
      <w:r w:rsidR="00773A08">
        <w:rPr>
          <w:bCs/>
        </w:rPr>
        <w:t xml:space="preserve">stavbou zasažených </w:t>
      </w:r>
      <w:r>
        <w:rPr>
          <w:bCs/>
        </w:rPr>
        <w:t>krajských a místních komunikací.</w:t>
      </w:r>
    </w:p>
    <w:p w:rsidR="00817A14" w:rsidRDefault="00817A14" w:rsidP="00817A14">
      <w:pPr>
        <w:pStyle w:val="Zkladntext"/>
        <w:spacing w:after="0"/>
        <w:jc w:val="both"/>
        <w:rPr>
          <w:bCs/>
        </w:rPr>
      </w:pPr>
    </w:p>
    <w:p w:rsidR="00817A14" w:rsidRDefault="00817A14" w:rsidP="00817A14">
      <w:pPr>
        <w:pStyle w:val="Zkladntext"/>
        <w:spacing w:after="0"/>
        <w:jc w:val="both"/>
        <w:rPr>
          <w:bCs/>
        </w:rPr>
      </w:pPr>
      <w:r>
        <w:rPr>
          <w:bCs/>
        </w:rPr>
        <w:t xml:space="preserve">Zjednodušeně se v celkových objemech jedná o výstavbu centrální ČOV pro 1150 EO, 2 ks čerpacích stanic odpadních vod, o výstavbu </w:t>
      </w:r>
      <w:smartTag w:uri="urn:schemas-microsoft-com:office:smarttags" w:element="metricconverter">
        <w:smartTagPr>
          <w:attr w:name="ProductID" w:val="7,4 km"/>
        </w:smartTagPr>
        <w:r>
          <w:rPr>
            <w:bCs/>
          </w:rPr>
          <w:t>7,4 km</w:t>
        </w:r>
      </w:smartTag>
      <w:r>
        <w:rPr>
          <w:bCs/>
        </w:rPr>
        <w:t xml:space="preserve"> gravitační kanalizace, výstavbu </w:t>
      </w:r>
      <w:smartTag w:uri="urn:schemas-microsoft-com:office:smarttags" w:element="metricconverter">
        <w:smartTagPr>
          <w:attr w:name="ProductID" w:val="0,25 km"/>
        </w:smartTagPr>
        <w:r>
          <w:rPr>
            <w:bCs/>
          </w:rPr>
          <w:t>0,25 km</w:t>
        </w:r>
      </w:smartTag>
      <w:r>
        <w:rPr>
          <w:bCs/>
        </w:rPr>
        <w:t xml:space="preserve"> výtlačné kanalizace, 420 ks domovních kanalizačních přípojek, </w:t>
      </w:r>
      <w:smartTag w:uri="urn:schemas-microsoft-com:office:smarttags" w:element="metricconverter">
        <w:smartTagPr>
          <w:attr w:name="ProductID" w:val="6,8 km"/>
        </w:smartTagPr>
        <w:r>
          <w:rPr>
            <w:bCs/>
          </w:rPr>
          <w:t>6,8 km</w:t>
        </w:r>
      </w:smartTag>
      <w:r>
        <w:rPr>
          <w:bCs/>
        </w:rPr>
        <w:t xml:space="preserve"> rekonstrukce nebo přeložek vodovodních řadů včetně přepojení vodovodních přípojek.  </w:t>
      </w:r>
    </w:p>
    <w:p w:rsidR="00817A14" w:rsidRDefault="00817A14" w:rsidP="00817A14">
      <w:pPr>
        <w:pStyle w:val="Zkladntext"/>
        <w:spacing w:after="0"/>
        <w:jc w:val="both"/>
        <w:rPr>
          <w:bCs/>
        </w:rPr>
      </w:pPr>
    </w:p>
    <w:p w:rsidR="00817A14" w:rsidRDefault="00817A14" w:rsidP="00817A14">
      <w:pPr>
        <w:pStyle w:val="Zkladntext"/>
        <w:spacing w:after="0"/>
        <w:jc w:val="both"/>
        <w:rPr>
          <w:bCs/>
        </w:rPr>
      </w:pPr>
      <w:r>
        <w:rPr>
          <w:bCs/>
        </w:rPr>
        <w:t xml:space="preserve">Veřejná zakázka je zadávána v rámci projektu, který je spolufinancován Evropskou unií – Fondem soudržnosti a Státním fondem životního prostředí ČR v rámci 39. výzvy Operačního programu Životního prostředí, prioritní osa 1. Oblast podpory 1.1.1. </w:t>
      </w:r>
    </w:p>
    <w:p w:rsidR="00817A14" w:rsidRDefault="00817A14" w:rsidP="00817A14">
      <w:pPr>
        <w:pStyle w:val="Zkladntext"/>
        <w:spacing w:after="0"/>
        <w:jc w:val="both"/>
        <w:rPr>
          <w:bCs/>
        </w:rPr>
      </w:pPr>
    </w:p>
    <w:p w:rsidR="00817A14" w:rsidRDefault="00817A14" w:rsidP="00817A14">
      <w:pPr>
        <w:pStyle w:val="Zkladntext"/>
        <w:spacing w:after="0"/>
        <w:jc w:val="both"/>
        <w:rPr>
          <w:bCs/>
        </w:rPr>
      </w:pPr>
      <w:r>
        <w:rPr>
          <w:bCs/>
        </w:rPr>
        <w:t>Podklady k</w:t>
      </w:r>
      <w:r w:rsidR="009A3517">
        <w:rPr>
          <w:bCs/>
        </w:rPr>
        <w:t xml:space="preserve"> vypracování nabídky byly volně ke stažení na webových stránkách a na profilu zadavatele, což učinilo 60-90 subjektů. Přímo s organizátorem </w:t>
      </w:r>
      <w:r>
        <w:rPr>
          <w:bCs/>
        </w:rPr>
        <w:t xml:space="preserve">VZ </w:t>
      </w:r>
      <w:r w:rsidR="009A3517">
        <w:rPr>
          <w:bCs/>
        </w:rPr>
        <w:t xml:space="preserve">komunikovalo dalších </w:t>
      </w:r>
      <w:r>
        <w:rPr>
          <w:bCs/>
        </w:rPr>
        <w:t>19 uchazečů</w:t>
      </w:r>
      <w:r w:rsidR="009A3517">
        <w:rPr>
          <w:bCs/>
        </w:rPr>
        <w:t>.</w:t>
      </w:r>
      <w:r>
        <w:rPr>
          <w:bCs/>
        </w:rPr>
        <w:t xml:space="preserve">  Během vypsané VZ jsme obdrželi 20 </w:t>
      </w:r>
      <w:r w:rsidR="009A3517">
        <w:rPr>
          <w:bCs/>
        </w:rPr>
        <w:t xml:space="preserve">strukturovaných </w:t>
      </w:r>
      <w:r>
        <w:rPr>
          <w:bCs/>
        </w:rPr>
        <w:t>dotazů</w:t>
      </w:r>
      <w:r w:rsidR="009A3517">
        <w:rPr>
          <w:bCs/>
        </w:rPr>
        <w:t xml:space="preserve">, avšak jednalo se jen o běžné dotazy, či detailní jednotlivosti k lepšímu </w:t>
      </w:r>
      <w:r>
        <w:rPr>
          <w:bCs/>
        </w:rPr>
        <w:t xml:space="preserve">zpracování nabídky. Vše bylo řádně vyřízeno v termínu dle zákona o VZ. Termín odevzdání nabídek byl </w:t>
      </w:r>
      <w:proofErr w:type="gramStart"/>
      <w:r>
        <w:rPr>
          <w:bCs/>
        </w:rPr>
        <w:t>14.1.2014</w:t>
      </w:r>
      <w:proofErr w:type="gramEnd"/>
      <w:r w:rsidR="0094769D">
        <w:rPr>
          <w:bCs/>
        </w:rPr>
        <w:t xml:space="preserve"> a </w:t>
      </w:r>
      <w:r>
        <w:rPr>
          <w:bCs/>
        </w:rPr>
        <w:t xml:space="preserve"> tentýž den se konalo i veřejné otevírání obálek. </w:t>
      </w:r>
    </w:p>
    <w:p w:rsidR="009A3517" w:rsidRDefault="009A3517" w:rsidP="00817A14">
      <w:pPr>
        <w:pStyle w:val="Zkladntext"/>
        <w:spacing w:after="0"/>
        <w:jc w:val="both"/>
        <w:rPr>
          <w:bCs/>
        </w:rPr>
      </w:pPr>
    </w:p>
    <w:p w:rsidR="00817A14" w:rsidRDefault="009A3517" w:rsidP="00817A14">
      <w:pPr>
        <w:pStyle w:val="Zkladntext"/>
        <w:spacing w:after="0"/>
        <w:jc w:val="both"/>
        <w:rPr>
          <w:b/>
          <w:bCs/>
        </w:rPr>
      </w:pPr>
      <w:r w:rsidRPr="0094769D">
        <w:rPr>
          <w:b/>
          <w:bCs/>
        </w:rPr>
        <w:t xml:space="preserve">Nakonec bylo </w:t>
      </w:r>
      <w:proofErr w:type="gramStart"/>
      <w:r w:rsidRPr="0094769D">
        <w:rPr>
          <w:b/>
          <w:bCs/>
        </w:rPr>
        <w:t xml:space="preserve">doručeno </w:t>
      </w:r>
      <w:r w:rsidR="00817A14" w:rsidRPr="0094769D">
        <w:rPr>
          <w:b/>
          <w:bCs/>
        </w:rPr>
        <w:t xml:space="preserve"> 21</w:t>
      </w:r>
      <w:proofErr w:type="gramEnd"/>
      <w:r w:rsidR="00817A14" w:rsidRPr="0094769D">
        <w:rPr>
          <w:b/>
          <w:bCs/>
        </w:rPr>
        <w:t xml:space="preserve"> nabídek</w:t>
      </w:r>
      <w:r w:rsidR="00817A14">
        <w:rPr>
          <w:bCs/>
        </w:rPr>
        <w:t xml:space="preserve"> (v tabulce srovnáno dle výše celkové ceny)</w:t>
      </w:r>
      <w:r>
        <w:rPr>
          <w:bCs/>
        </w:rPr>
        <w:t xml:space="preserve">, což je více, než jsme čekali. </w:t>
      </w:r>
      <w:r w:rsidR="00817A14">
        <w:rPr>
          <w:bCs/>
        </w:rPr>
        <w:t xml:space="preserve">  </w:t>
      </w:r>
      <w:r>
        <w:rPr>
          <w:bCs/>
        </w:rPr>
        <w:t xml:space="preserve">Rozpočtová cena činila 238 mil. Kč včetně rezervy. Do vyhlášení VZ jsme oznámili náš předpoklad 150 mil. Kč. </w:t>
      </w:r>
      <w:r w:rsidRPr="0094769D">
        <w:rPr>
          <w:b/>
          <w:bCs/>
        </w:rPr>
        <w:t xml:space="preserve">Jasné transparentní a férové soutěžní prostředí se nám </w:t>
      </w:r>
      <w:proofErr w:type="gramStart"/>
      <w:r w:rsidRPr="0094769D">
        <w:rPr>
          <w:b/>
          <w:bCs/>
        </w:rPr>
        <w:t xml:space="preserve">opět </w:t>
      </w:r>
      <w:r w:rsidR="0094769D">
        <w:rPr>
          <w:b/>
          <w:bCs/>
        </w:rPr>
        <w:t xml:space="preserve"> extrémně</w:t>
      </w:r>
      <w:proofErr w:type="gramEnd"/>
      <w:r w:rsidR="0094769D">
        <w:rPr>
          <w:b/>
          <w:bCs/>
        </w:rPr>
        <w:t xml:space="preserve"> </w:t>
      </w:r>
      <w:r w:rsidRPr="0094769D">
        <w:rPr>
          <w:b/>
          <w:bCs/>
        </w:rPr>
        <w:t xml:space="preserve">vyplatilo. </w:t>
      </w:r>
    </w:p>
    <w:p w:rsidR="00622E7A" w:rsidRPr="0094769D" w:rsidRDefault="00622E7A" w:rsidP="00817A14">
      <w:pPr>
        <w:pStyle w:val="Zkladntext"/>
        <w:spacing w:after="0"/>
        <w:jc w:val="both"/>
        <w:rPr>
          <w:b/>
          <w:bCs/>
        </w:rPr>
      </w:pPr>
    </w:p>
    <w:p w:rsidR="00817A14" w:rsidRDefault="00817A14" w:rsidP="00817A14">
      <w:pPr>
        <w:pStyle w:val="Zkladntext"/>
        <w:spacing w:after="0"/>
        <w:jc w:val="both"/>
        <w:rPr>
          <w:bCs/>
        </w:rPr>
      </w:pPr>
    </w:p>
    <w:tbl>
      <w:tblPr>
        <w:tblW w:w="8840" w:type="dxa"/>
        <w:tblInd w:w="55" w:type="dxa"/>
        <w:tblCellMar>
          <w:left w:w="70" w:type="dxa"/>
          <w:right w:w="70" w:type="dxa"/>
        </w:tblCellMar>
        <w:tblLook w:val="04A0"/>
      </w:tblPr>
      <w:tblGrid>
        <w:gridCol w:w="981"/>
        <w:gridCol w:w="5872"/>
        <w:gridCol w:w="1987"/>
      </w:tblGrid>
      <w:tr w:rsidR="00817A14" w:rsidTr="00817A14">
        <w:trPr>
          <w:trHeight w:val="1215"/>
        </w:trPr>
        <w:tc>
          <w:tcPr>
            <w:tcW w:w="981" w:type="dxa"/>
            <w:tcBorders>
              <w:top w:val="single" w:sz="4" w:space="0" w:color="auto"/>
              <w:left w:val="single" w:sz="4" w:space="0" w:color="auto"/>
              <w:bottom w:val="single" w:sz="8" w:space="0" w:color="auto"/>
              <w:right w:val="single" w:sz="4" w:space="0" w:color="auto"/>
            </w:tcBorders>
            <w:shd w:val="clear" w:color="auto" w:fill="FFFF00"/>
            <w:vAlign w:val="bottom"/>
            <w:hideMark/>
          </w:tcPr>
          <w:p w:rsidR="00817A14" w:rsidRDefault="00817A14">
            <w:pPr>
              <w:rPr>
                <w:b/>
                <w:color w:val="000000"/>
              </w:rPr>
            </w:pPr>
            <w:r>
              <w:rPr>
                <w:b/>
                <w:color w:val="000000"/>
              </w:rPr>
              <w:lastRenderedPageBreak/>
              <w:t xml:space="preserve">Číslo nabídky </w:t>
            </w:r>
            <w:r>
              <w:rPr>
                <w:color w:val="000000"/>
              </w:rPr>
              <w:t>(dle předání)</w:t>
            </w:r>
          </w:p>
        </w:tc>
        <w:tc>
          <w:tcPr>
            <w:tcW w:w="5872" w:type="dxa"/>
            <w:tcBorders>
              <w:top w:val="single" w:sz="8" w:space="0" w:color="auto"/>
              <w:left w:val="single" w:sz="4" w:space="0" w:color="auto"/>
              <w:bottom w:val="single" w:sz="8" w:space="0" w:color="auto"/>
              <w:right w:val="nil"/>
            </w:tcBorders>
            <w:shd w:val="clear" w:color="auto" w:fill="FFFF00"/>
            <w:vAlign w:val="bottom"/>
            <w:hideMark/>
          </w:tcPr>
          <w:p w:rsidR="00817A14" w:rsidRDefault="00817A14">
            <w:pPr>
              <w:rPr>
                <w:b/>
                <w:color w:val="000000"/>
              </w:rPr>
            </w:pPr>
            <w:r>
              <w:rPr>
                <w:b/>
                <w:color w:val="000000"/>
              </w:rPr>
              <w:t>Název firmy</w:t>
            </w:r>
          </w:p>
        </w:tc>
        <w:tc>
          <w:tcPr>
            <w:tcW w:w="1987" w:type="dxa"/>
            <w:tcBorders>
              <w:top w:val="single" w:sz="8" w:space="0" w:color="auto"/>
              <w:left w:val="single" w:sz="8" w:space="0" w:color="auto"/>
              <w:bottom w:val="single" w:sz="8" w:space="0" w:color="auto"/>
              <w:right w:val="single" w:sz="8" w:space="0" w:color="auto"/>
            </w:tcBorders>
            <w:shd w:val="clear" w:color="auto" w:fill="FFFF00"/>
            <w:vAlign w:val="bottom"/>
            <w:hideMark/>
          </w:tcPr>
          <w:p w:rsidR="00817A14" w:rsidRDefault="00817A14">
            <w:pPr>
              <w:rPr>
                <w:b/>
                <w:color w:val="000000"/>
              </w:rPr>
            </w:pPr>
            <w:r>
              <w:rPr>
                <w:b/>
                <w:color w:val="000000"/>
              </w:rPr>
              <w:t>Celková cena bez DPH</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14</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PORR, a.s.</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127 528 950,00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6</w:t>
            </w:r>
          </w:p>
        </w:tc>
        <w:tc>
          <w:tcPr>
            <w:tcW w:w="5872" w:type="dxa"/>
            <w:tcBorders>
              <w:top w:val="nil"/>
              <w:left w:val="single" w:sz="4" w:space="0" w:color="auto"/>
              <w:bottom w:val="single" w:sz="4" w:space="0" w:color="auto"/>
              <w:right w:val="nil"/>
            </w:tcBorders>
            <w:vAlign w:val="bottom"/>
            <w:hideMark/>
          </w:tcPr>
          <w:p w:rsidR="00817A14" w:rsidRDefault="00817A14" w:rsidP="0015513C">
            <w:pPr>
              <w:rPr>
                <w:color w:val="000000"/>
              </w:rPr>
            </w:pPr>
            <w:r>
              <w:rPr>
                <w:color w:val="000000"/>
              </w:rPr>
              <w:t>EUROVIA CS a.s.</w:t>
            </w:r>
            <w:r w:rsidR="0015513C">
              <w:rPr>
                <w:color w:val="000000"/>
              </w:rPr>
              <w:t xml:space="preserve">, </w:t>
            </w:r>
            <w:proofErr w:type="gramStart"/>
            <w:r w:rsidR="0015513C">
              <w:rPr>
                <w:color w:val="000000"/>
              </w:rPr>
              <w:t>závod  Ústí</w:t>
            </w:r>
            <w:proofErr w:type="gramEnd"/>
            <w:r w:rsidR="0015513C">
              <w:rPr>
                <w:color w:val="000000"/>
              </w:rPr>
              <w:t xml:space="preserve"> nad Labem </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136 203 475,00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1</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proofErr w:type="gramStart"/>
            <w:r>
              <w:rPr>
                <w:color w:val="000000"/>
              </w:rPr>
              <w:t>PROFISTAV  Litomyšl</w:t>
            </w:r>
            <w:proofErr w:type="gramEnd"/>
            <w:r>
              <w:rPr>
                <w:color w:val="000000"/>
              </w:rPr>
              <w:t>, a.s.</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143 606 372,00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3</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SYNER VHS Vysočina, a.s.</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147 680 993,00</w:t>
            </w:r>
          </w:p>
        </w:tc>
      </w:tr>
      <w:tr w:rsidR="00817A14" w:rsidTr="00817A14">
        <w:trPr>
          <w:trHeight w:val="675"/>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15</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 xml:space="preserve">"Sdružení Rovensko" - Šebesta VHS, v.o.s, </w:t>
            </w:r>
            <w:proofErr w:type="spellStart"/>
            <w:r>
              <w:rPr>
                <w:color w:val="000000"/>
              </w:rPr>
              <w:t>Pittner</w:t>
            </w:r>
            <w:proofErr w:type="spellEnd"/>
            <w:r>
              <w:rPr>
                <w:color w:val="000000"/>
              </w:rPr>
              <w:t xml:space="preserve"> Česká Lípa, s.r.o.</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155 798 254,00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10</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"Sdružení GEOSAN - HOCHTIEF"</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156 434 636,00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18</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INTEGRA STAVBY, a.s.</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162 345 812,00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7</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Vodohospodářské stavby, společnost s ručením omezeným</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163 361 133,00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12</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 xml:space="preserve">"Sdružení ESB-ZR - Odkanalizování </w:t>
            </w:r>
            <w:proofErr w:type="spellStart"/>
            <w:r>
              <w:rPr>
                <w:color w:val="000000"/>
              </w:rPr>
              <w:t>Rovenska</w:t>
            </w:r>
            <w:proofErr w:type="spellEnd"/>
            <w:r>
              <w:rPr>
                <w:color w:val="000000"/>
              </w:rPr>
              <w:t>" - ENERGIE STAVEBNÍ A BÁŇSKÁ, a.s., ZEMSKÝ Rohatec, s.r.o.</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163 427 990,00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9</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Metrostav a.s.</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163 896 471,00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17</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"Sdružení REKULTIVACE-JSS - Rovensko pod Troskami"</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165 000 000,00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2</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 xml:space="preserve">"Sdružení KRÁLOVOPOLSKÁ-KOKOŠKA-Odkanalizování </w:t>
            </w:r>
            <w:proofErr w:type="spellStart"/>
            <w:r>
              <w:rPr>
                <w:color w:val="000000"/>
              </w:rPr>
              <w:t>Rovenska</w:t>
            </w:r>
            <w:proofErr w:type="spellEnd"/>
            <w:r>
              <w:rPr>
                <w:color w:val="000000"/>
              </w:rPr>
              <w:t xml:space="preserve"> pod Troskami"</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167 747 071,00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8</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SKANSKA, a.s.</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170 150 965,00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13</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"Sdružení AQUASYS - VHS-DIS"</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173 926 887,00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5</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OHL ŽS, a.s.</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174 139 846,00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19</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"Sdružení FIRESTA + CGM - Rovensko"</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178 897 721,00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16</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 xml:space="preserve">„Odkanalizování </w:t>
            </w:r>
            <w:proofErr w:type="spellStart"/>
            <w:r>
              <w:rPr>
                <w:color w:val="000000"/>
              </w:rPr>
              <w:t>Rovenska</w:t>
            </w:r>
            <w:proofErr w:type="spellEnd"/>
            <w:r>
              <w:rPr>
                <w:color w:val="000000"/>
              </w:rPr>
              <w:t xml:space="preserve"> pod Troskami BREX+JOSTAV“</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184 216 307,00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21</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VCES, a.s.</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191 396 530,00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11</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SYNER, s.r.o.</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193 229 403,00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20</w:t>
            </w:r>
          </w:p>
        </w:tc>
        <w:tc>
          <w:tcPr>
            <w:tcW w:w="5872" w:type="dxa"/>
            <w:tcBorders>
              <w:top w:val="nil"/>
              <w:left w:val="single" w:sz="4" w:space="0" w:color="auto"/>
              <w:bottom w:val="single" w:sz="4" w:space="0" w:color="auto"/>
              <w:right w:val="nil"/>
            </w:tcBorders>
            <w:vAlign w:val="bottom"/>
            <w:hideMark/>
          </w:tcPr>
          <w:p w:rsidR="00817A14" w:rsidRDefault="00817A14">
            <w:pPr>
              <w:rPr>
                <w:color w:val="000000"/>
              </w:rPr>
            </w:pPr>
            <w:r>
              <w:rPr>
                <w:color w:val="000000"/>
              </w:rPr>
              <w:t>STRABAG, a.s.</w:t>
            </w:r>
          </w:p>
        </w:tc>
        <w:tc>
          <w:tcPr>
            <w:tcW w:w="1987"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204 021 552,00</w:t>
            </w:r>
          </w:p>
        </w:tc>
      </w:tr>
      <w:tr w:rsidR="00817A14" w:rsidTr="00817A14">
        <w:trPr>
          <w:trHeight w:val="402"/>
        </w:trPr>
        <w:tc>
          <w:tcPr>
            <w:tcW w:w="981" w:type="dxa"/>
            <w:tcBorders>
              <w:top w:val="nil"/>
              <w:left w:val="single" w:sz="4" w:space="0" w:color="auto"/>
              <w:bottom w:val="single" w:sz="4" w:space="0" w:color="auto"/>
              <w:right w:val="single" w:sz="4" w:space="0" w:color="auto"/>
            </w:tcBorders>
            <w:noWrap/>
            <w:vAlign w:val="bottom"/>
            <w:hideMark/>
          </w:tcPr>
          <w:p w:rsidR="00817A14" w:rsidRDefault="00817A14">
            <w:pPr>
              <w:jc w:val="right"/>
              <w:rPr>
                <w:color w:val="000000"/>
              </w:rPr>
            </w:pPr>
            <w:r>
              <w:rPr>
                <w:color w:val="000000"/>
              </w:rPr>
              <w:t>4</w:t>
            </w:r>
          </w:p>
        </w:tc>
        <w:tc>
          <w:tcPr>
            <w:tcW w:w="5872" w:type="dxa"/>
            <w:tcBorders>
              <w:top w:val="nil"/>
              <w:left w:val="single" w:sz="4" w:space="0" w:color="auto"/>
              <w:bottom w:val="single" w:sz="8" w:space="0" w:color="auto"/>
              <w:right w:val="nil"/>
            </w:tcBorders>
            <w:vAlign w:val="bottom"/>
            <w:hideMark/>
          </w:tcPr>
          <w:p w:rsidR="00817A14" w:rsidRDefault="00817A14">
            <w:pPr>
              <w:rPr>
                <w:color w:val="000000"/>
              </w:rPr>
            </w:pPr>
            <w:r>
              <w:rPr>
                <w:color w:val="000000"/>
              </w:rPr>
              <w:t xml:space="preserve">"Sdružení pro Rovensko" KVIS, a.s. Pardubice (OBIS, s.r.o.) </w:t>
            </w:r>
          </w:p>
        </w:tc>
        <w:tc>
          <w:tcPr>
            <w:tcW w:w="1987" w:type="dxa"/>
            <w:tcBorders>
              <w:top w:val="nil"/>
              <w:left w:val="single" w:sz="8" w:space="0" w:color="auto"/>
              <w:bottom w:val="single" w:sz="8" w:space="0" w:color="auto"/>
              <w:right w:val="single" w:sz="8" w:space="0" w:color="auto"/>
            </w:tcBorders>
            <w:noWrap/>
            <w:vAlign w:val="bottom"/>
            <w:hideMark/>
          </w:tcPr>
          <w:p w:rsidR="00817A14" w:rsidRDefault="00817A14">
            <w:pPr>
              <w:jc w:val="right"/>
              <w:rPr>
                <w:color w:val="000000"/>
              </w:rPr>
            </w:pPr>
            <w:r>
              <w:rPr>
                <w:color w:val="000000"/>
              </w:rPr>
              <w:t>208 385 786,00</w:t>
            </w:r>
          </w:p>
        </w:tc>
      </w:tr>
    </w:tbl>
    <w:p w:rsidR="00817A14" w:rsidRDefault="00817A14" w:rsidP="00817A14">
      <w:pPr>
        <w:pStyle w:val="Zkladntext"/>
        <w:spacing w:after="0"/>
        <w:jc w:val="both"/>
        <w:rPr>
          <w:bCs/>
        </w:rPr>
      </w:pPr>
    </w:p>
    <w:p w:rsidR="008A0AC3" w:rsidRDefault="008A0AC3" w:rsidP="00817A14">
      <w:pPr>
        <w:pStyle w:val="Zkladntext"/>
        <w:spacing w:after="0"/>
        <w:jc w:val="both"/>
        <w:rPr>
          <w:bCs/>
        </w:rPr>
      </w:pPr>
    </w:p>
    <w:p w:rsidR="008A0AC3" w:rsidRDefault="008A0AC3" w:rsidP="00817A14">
      <w:pPr>
        <w:pStyle w:val="Zkladntext"/>
        <w:spacing w:after="0"/>
        <w:jc w:val="both"/>
        <w:rPr>
          <w:bCs/>
        </w:rPr>
      </w:pPr>
    </w:p>
    <w:p w:rsidR="00817A14" w:rsidRDefault="00817A14" w:rsidP="00817A14">
      <w:pPr>
        <w:pStyle w:val="Zkladntext"/>
        <w:spacing w:after="0"/>
        <w:jc w:val="both"/>
        <w:rPr>
          <w:bCs/>
        </w:rPr>
      </w:pPr>
      <w:r>
        <w:rPr>
          <w:bCs/>
        </w:rPr>
        <w:t>Celkov</w:t>
      </w:r>
      <w:r w:rsidR="009A3517">
        <w:rPr>
          <w:bCs/>
        </w:rPr>
        <w:t xml:space="preserve">é nabízené </w:t>
      </w:r>
      <w:r>
        <w:rPr>
          <w:bCs/>
        </w:rPr>
        <w:t>cen</w:t>
      </w:r>
      <w:r w:rsidR="009A3517">
        <w:rPr>
          <w:bCs/>
        </w:rPr>
        <w:t xml:space="preserve">y uchazečů </w:t>
      </w:r>
      <w:r>
        <w:rPr>
          <w:bCs/>
        </w:rPr>
        <w:t>obsahuj</w:t>
      </w:r>
      <w:r w:rsidR="009A3517">
        <w:rPr>
          <w:bCs/>
        </w:rPr>
        <w:t>í</w:t>
      </w:r>
      <w:r>
        <w:rPr>
          <w:bCs/>
        </w:rPr>
        <w:t xml:space="preserve"> </w:t>
      </w:r>
      <w:r w:rsidR="009A3517">
        <w:rPr>
          <w:bCs/>
        </w:rPr>
        <w:t xml:space="preserve">jednotnou výši </w:t>
      </w:r>
      <w:proofErr w:type="gramStart"/>
      <w:r>
        <w:rPr>
          <w:bCs/>
        </w:rPr>
        <w:t>rezerv</w:t>
      </w:r>
      <w:r w:rsidR="009A3517">
        <w:rPr>
          <w:bCs/>
        </w:rPr>
        <w:t>y</w:t>
      </w:r>
      <w:r>
        <w:rPr>
          <w:bCs/>
        </w:rPr>
        <w:t xml:space="preserve">  4 mil.</w:t>
      </w:r>
      <w:proofErr w:type="gramEnd"/>
      <w:r>
        <w:rPr>
          <w:bCs/>
        </w:rPr>
        <w:t xml:space="preserve"> Kč bez DPH.</w:t>
      </w:r>
    </w:p>
    <w:p w:rsidR="00817A14" w:rsidRDefault="00817A14" w:rsidP="00817A14">
      <w:pPr>
        <w:pStyle w:val="Zkladntext"/>
        <w:spacing w:after="0"/>
        <w:jc w:val="both"/>
        <w:rPr>
          <w:bCs/>
        </w:rPr>
      </w:pPr>
    </w:p>
    <w:p w:rsidR="00817A14" w:rsidRDefault="00817A14" w:rsidP="00817A14">
      <w:pPr>
        <w:pStyle w:val="Zkladntext"/>
        <w:spacing w:after="0"/>
        <w:jc w:val="both"/>
        <w:rPr>
          <w:bCs/>
        </w:rPr>
      </w:pPr>
      <w:r>
        <w:rPr>
          <w:bCs/>
        </w:rPr>
        <w:t xml:space="preserve">Z došlých nabídek byl vypracován </w:t>
      </w:r>
      <w:r w:rsidR="009A3517">
        <w:rPr>
          <w:bCs/>
        </w:rPr>
        <w:t>kompletní analýza všech nabídek, a to jak z pohledu splnění požadovaných součástí nabídky, doložení referencí, tak z </w:t>
      </w:r>
      <w:proofErr w:type="gramStart"/>
      <w:r w:rsidR="009A3517">
        <w:rPr>
          <w:bCs/>
        </w:rPr>
        <w:t>pohledu  cenové</w:t>
      </w:r>
      <w:proofErr w:type="gramEnd"/>
      <w:r w:rsidR="009A3517">
        <w:rPr>
          <w:bCs/>
        </w:rPr>
        <w:t xml:space="preserve"> analýzy až na jednotlivé klíčové položky. </w:t>
      </w:r>
    </w:p>
    <w:p w:rsidR="009A3517" w:rsidRDefault="009A3517" w:rsidP="00817A14">
      <w:pPr>
        <w:pStyle w:val="Zkladntext"/>
        <w:spacing w:after="0"/>
        <w:jc w:val="both"/>
        <w:rPr>
          <w:bCs/>
        </w:rPr>
      </w:pPr>
    </w:p>
    <w:p w:rsidR="0094769D" w:rsidRDefault="0094769D" w:rsidP="00817A14">
      <w:pPr>
        <w:pStyle w:val="Seznamsodrkami"/>
        <w:numPr>
          <w:ilvl w:val="0"/>
          <w:numId w:val="0"/>
        </w:numPr>
        <w:tabs>
          <w:tab w:val="left" w:pos="708"/>
        </w:tabs>
        <w:jc w:val="both"/>
      </w:pPr>
    </w:p>
    <w:p w:rsidR="00817A14" w:rsidRDefault="00BE0A1C" w:rsidP="00817A14">
      <w:pPr>
        <w:pStyle w:val="Seznamsodrkami"/>
        <w:numPr>
          <w:ilvl w:val="0"/>
          <w:numId w:val="0"/>
        </w:numPr>
        <w:tabs>
          <w:tab w:val="left" w:pos="708"/>
        </w:tabs>
        <w:jc w:val="both"/>
      </w:pPr>
      <w:r>
        <w:lastRenderedPageBreak/>
        <w:t xml:space="preserve">Na prvním </w:t>
      </w:r>
      <w:r w:rsidR="00817A14">
        <w:t>jednání hodnotící komise</w:t>
      </w:r>
      <w:r>
        <w:t xml:space="preserve"> bylo rozhodnuto o </w:t>
      </w:r>
      <w:r w:rsidR="00817A14">
        <w:t>odeslání dotazů</w:t>
      </w:r>
      <w:r>
        <w:t>,</w:t>
      </w:r>
      <w:r w:rsidR="00817A14">
        <w:t xml:space="preserve"> a to firm</w:t>
      </w:r>
      <w:r>
        <w:t>ám</w:t>
      </w:r>
      <w:r w:rsidR="00817A14">
        <w:t>:</w:t>
      </w:r>
    </w:p>
    <w:p w:rsidR="00817A14" w:rsidRDefault="00817A14" w:rsidP="00817A14">
      <w:pPr>
        <w:pStyle w:val="Seznamsodrkami"/>
        <w:numPr>
          <w:ilvl w:val="0"/>
          <w:numId w:val="18"/>
        </w:numPr>
        <w:jc w:val="both"/>
      </w:pPr>
      <w:r>
        <w:t xml:space="preserve">POOR, a.s. </w:t>
      </w:r>
      <w:r w:rsidR="00BE0A1C">
        <w:t>–</w:t>
      </w:r>
      <w:r>
        <w:t xml:space="preserve"> </w:t>
      </w:r>
      <w:r w:rsidR="00BE0A1C">
        <w:t xml:space="preserve">dotaz na doložení </w:t>
      </w:r>
      <w:r>
        <w:t>mimořádně nízk</w:t>
      </w:r>
      <w:r w:rsidR="00BE0A1C">
        <w:t>é</w:t>
      </w:r>
      <w:r>
        <w:t xml:space="preserve"> </w:t>
      </w:r>
      <w:r w:rsidR="00BE0A1C">
        <w:t>nabíz</w:t>
      </w:r>
      <w:r w:rsidR="00622E7A">
        <w:t>e</w:t>
      </w:r>
      <w:r w:rsidR="00BE0A1C">
        <w:t xml:space="preserve">né </w:t>
      </w:r>
      <w:r>
        <w:t>cen</w:t>
      </w:r>
      <w:r w:rsidR="00BE0A1C">
        <w:t>y</w:t>
      </w:r>
      <w:r>
        <w:t xml:space="preserve"> </w:t>
      </w:r>
      <w:r w:rsidR="00BE0A1C">
        <w:t xml:space="preserve">zakázky  - </w:t>
      </w:r>
      <w:r>
        <w:t xml:space="preserve">cena </w:t>
      </w:r>
      <w:r w:rsidR="009A3517">
        <w:t>byla</w:t>
      </w:r>
      <w:r>
        <w:t xml:space="preserve"> </w:t>
      </w:r>
      <w:r w:rsidR="009A3517">
        <w:t>pod</w:t>
      </w:r>
      <w:r>
        <w:t xml:space="preserve"> úrovn</w:t>
      </w:r>
      <w:r w:rsidR="009A3517">
        <w:t>í</w:t>
      </w:r>
      <w:r>
        <w:t xml:space="preserve"> </w:t>
      </w:r>
      <w:proofErr w:type="gramStart"/>
      <w:r>
        <w:t xml:space="preserve">10% </w:t>
      </w:r>
      <w:r w:rsidR="009A3517">
        <w:t xml:space="preserve"> </w:t>
      </w:r>
      <w:r w:rsidR="0094769D">
        <w:t xml:space="preserve">i </w:t>
      </w:r>
      <w:r w:rsidR="009A3517">
        <w:t>z  našeho</w:t>
      </w:r>
      <w:proofErr w:type="gramEnd"/>
      <w:r w:rsidR="009A3517">
        <w:t xml:space="preserve"> extrémního optimismu - </w:t>
      </w:r>
      <w:r>
        <w:t>očekávané ceny</w:t>
      </w:r>
      <w:r w:rsidR="004C6E1D">
        <w:t>,</w:t>
      </w:r>
    </w:p>
    <w:p w:rsidR="00817A14" w:rsidRDefault="00817A14" w:rsidP="00817A14">
      <w:pPr>
        <w:pStyle w:val="Seznamsodrkami"/>
        <w:numPr>
          <w:ilvl w:val="0"/>
          <w:numId w:val="0"/>
        </w:numPr>
        <w:tabs>
          <w:tab w:val="left" w:pos="708"/>
        </w:tabs>
        <w:ind w:left="420"/>
        <w:jc w:val="both"/>
      </w:pPr>
    </w:p>
    <w:p w:rsidR="00817A14" w:rsidRDefault="00817A14" w:rsidP="00817A14">
      <w:pPr>
        <w:pStyle w:val="Seznamsodrkami"/>
        <w:numPr>
          <w:ilvl w:val="0"/>
          <w:numId w:val="18"/>
        </w:numPr>
        <w:jc w:val="both"/>
      </w:pPr>
      <w:proofErr w:type="spellStart"/>
      <w:r>
        <w:t>Eurovia</w:t>
      </w:r>
      <w:proofErr w:type="spellEnd"/>
      <w:r>
        <w:t xml:space="preserve"> CS, a.s., </w:t>
      </w:r>
      <w:proofErr w:type="spellStart"/>
      <w:r>
        <w:t>Profistav</w:t>
      </w:r>
      <w:proofErr w:type="spellEnd"/>
      <w:r>
        <w:t xml:space="preserve"> Litomyšl, a.s., </w:t>
      </w:r>
      <w:proofErr w:type="spellStart"/>
      <w:r>
        <w:t>Syner</w:t>
      </w:r>
      <w:proofErr w:type="spellEnd"/>
      <w:r>
        <w:t xml:space="preserve"> VHS Vysočina, a.s. </w:t>
      </w:r>
      <w:r w:rsidR="00BE0A1C">
        <w:t>–</w:t>
      </w:r>
      <w:r>
        <w:t xml:space="preserve"> </w:t>
      </w:r>
      <w:r w:rsidR="00BE0A1C">
        <w:t xml:space="preserve">dotazy na vysvětlení a doložení </w:t>
      </w:r>
      <w:r>
        <w:t xml:space="preserve">cen některých položek, které </w:t>
      </w:r>
      <w:r w:rsidR="00BE0A1C">
        <w:t xml:space="preserve">se zdály být nastaveny velmi nízko a </w:t>
      </w:r>
      <w:r>
        <w:t>moh</w:t>
      </w:r>
      <w:r w:rsidR="00BE0A1C">
        <w:t xml:space="preserve">ly tak mít </w:t>
      </w:r>
      <w:r>
        <w:t>zásadní vliv na cenu zakázky a její realizaci</w:t>
      </w:r>
      <w:r w:rsidR="004C6E1D">
        <w:t>,</w:t>
      </w:r>
      <w:r>
        <w:t xml:space="preserve"> </w:t>
      </w:r>
    </w:p>
    <w:p w:rsidR="00817A14" w:rsidRDefault="00817A14" w:rsidP="00817A14">
      <w:pPr>
        <w:pStyle w:val="Seznamsodrkami"/>
        <w:numPr>
          <w:ilvl w:val="0"/>
          <w:numId w:val="0"/>
        </w:numPr>
        <w:tabs>
          <w:tab w:val="left" w:pos="708"/>
        </w:tabs>
        <w:jc w:val="both"/>
      </w:pPr>
    </w:p>
    <w:p w:rsidR="00817A14" w:rsidRDefault="00817A14" w:rsidP="00817A14">
      <w:pPr>
        <w:pStyle w:val="Seznamsodrkami"/>
        <w:numPr>
          <w:ilvl w:val="0"/>
          <w:numId w:val="18"/>
        </w:numPr>
        <w:jc w:val="both"/>
      </w:pPr>
      <w:r>
        <w:t xml:space="preserve">Sdružení Rovensko (Šebesta VHS, v.o.s., </w:t>
      </w:r>
      <w:proofErr w:type="spellStart"/>
      <w:r>
        <w:t>Pittner</w:t>
      </w:r>
      <w:proofErr w:type="spellEnd"/>
      <w:r>
        <w:t xml:space="preserve"> Česká Lípa, s.r.o.), Sdružení </w:t>
      </w:r>
      <w:proofErr w:type="spellStart"/>
      <w:r>
        <w:t>Geosan</w:t>
      </w:r>
      <w:proofErr w:type="spellEnd"/>
      <w:r>
        <w:t xml:space="preserve"> – </w:t>
      </w:r>
      <w:proofErr w:type="spellStart"/>
      <w:r>
        <w:t>Hochtief</w:t>
      </w:r>
      <w:proofErr w:type="spellEnd"/>
      <w:r>
        <w:t xml:space="preserve">, </w:t>
      </w:r>
      <w:proofErr w:type="spellStart"/>
      <w:r>
        <w:t>Integra</w:t>
      </w:r>
      <w:proofErr w:type="spellEnd"/>
      <w:r>
        <w:t xml:space="preserve"> stavby, a.s., Rekultivace Ústí n. L., s.r.o., Královopolská – Kokoška – Odkanalizování, Sdružení </w:t>
      </w:r>
      <w:proofErr w:type="spellStart"/>
      <w:r>
        <w:t>Firesta</w:t>
      </w:r>
      <w:proofErr w:type="spellEnd"/>
      <w:r>
        <w:t xml:space="preserve"> + CGM – Rovensko, sdružení Odkanalizování </w:t>
      </w:r>
      <w:proofErr w:type="spellStart"/>
      <w:r>
        <w:t>Rovenska</w:t>
      </w:r>
      <w:proofErr w:type="spellEnd"/>
      <w:r>
        <w:t xml:space="preserve"> p. </w:t>
      </w:r>
      <w:proofErr w:type="spellStart"/>
      <w:r>
        <w:t>Tr</w:t>
      </w:r>
      <w:proofErr w:type="spellEnd"/>
      <w:r>
        <w:t xml:space="preserve">. – </w:t>
      </w:r>
      <w:proofErr w:type="spellStart"/>
      <w:r>
        <w:t>Brex</w:t>
      </w:r>
      <w:proofErr w:type="spellEnd"/>
      <w:r>
        <w:t xml:space="preserve"> + </w:t>
      </w:r>
      <w:proofErr w:type="spellStart"/>
      <w:r>
        <w:t>Jostav</w:t>
      </w:r>
      <w:proofErr w:type="spellEnd"/>
      <w:r>
        <w:t xml:space="preserve">, sdružení </w:t>
      </w:r>
      <w:proofErr w:type="spellStart"/>
      <w:r>
        <w:t>Kvis</w:t>
      </w:r>
      <w:proofErr w:type="spellEnd"/>
      <w:r>
        <w:t xml:space="preserve">, a.s. a </w:t>
      </w:r>
      <w:proofErr w:type="spellStart"/>
      <w:r>
        <w:t>Obis</w:t>
      </w:r>
      <w:proofErr w:type="spellEnd"/>
      <w:r>
        <w:t xml:space="preserve">, s.r.o., vše </w:t>
      </w:r>
      <w:r w:rsidR="00BE0A1C">
        <w:t xml:space="preserve">na doložení </w:t>
      </w:r>
      <w:r>
        <w:t xml:space="preserve"> souladu </w:t>
      </w:r>
      <w:r w:rsidR="00BE0A1C">
        <w:t xml:space="preserve">nabídky s našimi zadávacími podklady a </w:t>
      </w:r>
      <w:r>
        <w:t>zákon</w:t>
      </w:r>
      <w:r w:rsidR="00BE0A1C">
        <w:t>em</w:t>
      </w:r>
      <w:r w:rsidR="004C6E1D">
        <w:t xml:space="preserve"> o V, a to zejména z pohledu přesného doložení kvalifikačních požadavků.</w:t>
      </w:r>
      <w:r>
        <w:t xml:space="preserve">  </w:t>
      </w:r>
    </w:p>
    <w:p w:rsidR="00817A14" w:rsidRDefault="00817A14" w:rsidP="00817A14">
      <w:pPr>
        <w:pStyle w:val="Zkladntext"/>
        <w:spacing w:after="0"/>
        <w:jc w:val="both"/>
        <w:rPr>
          <w:bCs/>
        </w:rPr>
      </w:pPr>
    </w:p>
    <w:p w:rsidR="00250C71" w:rsidRDefault="00250C71" w:rsidP="00817A14">
      <w:pPr>
        <w:pStyle w:val="Zkladntext"/>
        <w:spacing w:after="0"/>
        <w:jc w:val="both"/>
        <w:rPr>
          <w:bCs/>
        </w:rPr>
      </w:pPr>
    </w:p>
    <w:p w:rsidR="00817A14" w:rsidRDefault="004C6E1D" w:rsidP="00817A14">
      <w:pPr>
        <w:pStyle w:val="Zkladntext"/>
        <w:spacing w:after="0"/>
        <w:jc w:val="both"/>
        <w:rPr>
          <w:bCs/>
        </w:rPr>
      </w:pPr>
      <w:r>
        <w:rPr>
          <w:bCs/>
        </w:rPr>
        <w:t>Na d</w:t>
      </w:r>
      <w:r w:rsidR="00817A14">
        <w:rPr>
          <w:bCs/>
        </w:rPr>
        <w:t>ruhé</w:t>
      </w:r>
      <w:r>
        <w:rPr>
          <w:bCs/>
        </w:rPr>
        <w:t>m</w:t>
      </w:r>
      <w:r w:rsidR="00817A14">
        <w:rPr>
          <w:bCs/>
        </w:rPr>
        <w:t xml:space="preserve"> jednání komise posuzovala došlé odpovědi na jednotlivé dotazy.    </w:t>
      </w:r>
    </w:p>
    <w:p w:rsidR="00817A14" w:rsidRDefault="00817A14" w:rsidP="00817A14">
      <w:pPr>
        <w:pStyle w:val="Zkladntext"/>
        <w:spacing w:after="0"/>
        <w:jc w:val="both"/>
        <w:rPr>
          <w:bCs/>
        </w:rPr>
      </w:pPr>
    </w:p>
    <w:p w:rsidR="00817A14" w:rsidRDefault="00817A14" w:rsidP="00817A14">
      <w:pPr>
        <w:pStyle w:val="Seznamsodrkami"/>
        <w:numPr>
          <w:ilvl w:val="0"/>
          <w:numId w:val="18"/>
        </w:numPr>
        <w:jc w:val="both"/>
        <w:rPr>
          <w:i/>
        </w:rPr>
      </w:pPr>
      <w:r>
        <w:t>POOR, a.s.</w:t>
      </w:r>
      <w:r w:rsidR="00BE0A1C">
        <w:t xml:space="preserve"> </w:t>
      </w:r>
      <w:r>
        <w:t xml:space="preserve">– </w:t>
      </w:r>
      <w:r w:rsidRPr="00622E7A">
        <w:t>odpověď nedošla</w:t>
      </w:r>
      <w:r>
        <w:rPr>
          <w:i/>
        </w:rPr>
        <w:t xml:space="preserve">, </w:t>
      </w:r>
      <w:r w:rsidR="00622E7A">
        <w:rPr>
          <w:i/>
        </w:rPr>
        <w:t xml:space="preserve">hodnotící </w:t>
      </w:r>
      <w:r>
        <w:rPr>
          <w:i/>
        </w:rPr>
        <w:t xml:space="preserve">komise </w:t>
      </w:r>
      <w:r w:rsidR="00622E7A">
        <w:rPr>
          <w:i/>
        </w:rPr>
        <w:t xml:space="preserve">proto musela </w:t>
      </w:r>
      <w:r>
        <w:rPr>
          <w:i/>
        </w:rPr>
        <w:t>doporuči</w:t>
      </w:r>
      <w:r w:rsidR="00622E7A">
        <w:rPr>
          <w:i/>
        </w:rPr>
        <w:t>t</w:t>
      </w:r>
      <w:r>
        <w:rPr>
          <w:i/>
        </w:rPr>
        <w:t xml:space="preserve"> </w:t>
      </w:r>
      <w:r w:rsidR="00BE0A1C">
        <w:rPr>
          <w:i/>
        </w:rPr>
        <w:t xml:space="preserve">zadavateli </w:t>
      </w:r>
      <w:r>
        <w:rPr>
          <w:i/>
        </w:rPr>
        <w:t>nabídku vyloučit z dalšího hodnocení</w:t>
      </w:r>
    </w:p>
    <w:p w:rsidR="00817A14" w:rsidRDefault="00817A14" w:rsidP="00817A14">
      <w:pPr>
        <w:pStyle w:val="Seznamsodrkami"/>
        <w:numPr>
          <w:ilvl w:val="0"/>
          <w:numId w:val="0"/>
        </w:numPr>
        <w:tabs>
          <w:tab w:val="left" w:pos="708"/>
        </w:tabs>
        <w:ind w:left="420"/>
        <w:jc w:val="both"/>
      </w:pPr>
    </w:p>
    <w:p w:rsidR="00817A14" w:rsidRDefault="00817A14" w:rsidP="00817A14">
      <w:pPr>
        <w:pStyle w:val="Seznamsodrkami"/>
        <w:numPr>
          <w:ilvl w:val="0"/>
          <w:numId w:val="18"/>
        </w:numPr>
        <w:jc w:val="both"/>
        <w:rPr>
          <w:i/>
        </w:rPr>
      </w:pPr>
      <w:proofErr w:type="spellStart"/>
      <w:r>
        <w:t>Eurovia</w:t>
      </w:r>
      <w:proofErr w:type="spellEnd"/>
      <w:r>
        <w:t xml:space="preserve"> CS, a.s. – odpověď došla v požadovaném termínu, a to s vysvětlením či dodáním kalkulace firmy a ceníku od velkoobchodu - </w:t>
      </w:r>
      <w:r w:rsidRPr="00BE0A1C">
        <w:t>obsah odpovědi byl v pořádku, ceny byly prověřeny u velkoobchodu,</w:t>
      </w:r>
      <w:r>
        <w:rPr>
          <w:i/>
        </w:rPr>
        <w:t xml:space="preserve"> komise doporučila nabídku dále posuzovat</w:t>
      </w:r>
    </w:p>
    <w:p w:rsidR="00BE0A1C" w:rsidRDefault="00BE0A1C" w:rsidP="004C6E1D">
      <w:pPr>
        <w:pStyle w:val="Seznamsodrkami"/>
        <w:numPr>
          <w:ilvl w:val="0"/>
          <w:numId w:val="0"/>
        </w:numPr>
        <w:jc w:val="both"/>
        <w:rPr>
          <w:i/>
        </w:rPr>
      </w:pPr>
    </w:p>
    <w:p w:rsidR="00817A14" w:rsidRDefault="00817A14" w:rsidP="00817A14">
      <w:pPr>
        <w:pStyle w:val="Seznamsodrkami"/>
        <w:numPr>
          <w:ilvl w:val="0"/>
          <w:numId w:val="18"/>
        </w:numPr>
        <w:jc w:val="both"/>
        <w:rPr>
          <w:i/>
        </w:rPr>
      </w:pPr>
      <w:proofErr w:type="spellStart"/>
      <w:r>
        <w:t>Profistav</w:t>
      </w:r>
      <w:proofErr w:type="spellEnd"/>
      <w:r>
        <w:t xml:space="preserve"> Litomyšl, a.s. - </w:t>
      </w:r>
      <w:r w:rsidRPr="00622E7A">
        <w:t>odpověď nedošla</w:t>
      </w:r>
      <w:r>
        <w:rPr>
          <w:i/>
        </w:rPr>
        <w:t xml:space="preserve">, </w:t>
      </w:r>
      <w:r w:rsidR="00622E7A">
        <w:rPr>
          <w:i/>
        </w:rPr>
        <w:t xml:space="preserve">hodnotící </w:t>
      </w:r>
      <w:r>
        <w:rPr>
          <w:i/>
        </w:rPr>
        <w:t xml:space="preserve">komise </w:t>
      </w:r>
      <w:r w:rsidR="00622E7A">
        <w:rPr>
          <w:i/>
        </w:rPr>
        <w:t xml:space="preserve">proto musela </w:t>
      </w:r>
      <w:r>
        <w:rPr>
          <w:i/>
        </w:rPr>
        <w:t>doporuči</w:t>
      </w:r>
      <w:r w:rsidR="00622E7A">
        <w:rPr>
          <w:i/>
        </w:rPr>
        <w:t>t</w:t>
      </w:r>
      <w:r w:rsidR="00BE0A1C">
        <w:rPr>
          <w:i/>
        </w:rPr>
        <w:t xml:space="preserve"> zadavateli</w:t>
      </w:r>
      <w:r>
        <w:rPr>
          <w:i/>
        </w:rPr>
        <w:t xml:space="preserve"> nabídku vyloučit z dalšího hodnocení</w:t>
      </w:r>
    </w:p>
    <w:p w:rsidR="00BE0A1C" w:rsidRDefault="00BE0A1C" w:rsidP="0015513C">
      <w:pPr>
        <w:pStyle w:val="Seznamsodrkami"/>
        <w:numPr>
          <w:ilvl w:val="0"/>
          <w:numId w:val="0"/>
        </w:numPr>
        <w:ind w:left="780"/>
        <w:jc w:val="both"/>
        <w:rPr>
          <w:i/>
        </w:rPr>
      </w:pPr>
    </w:p>
    <w:p w:rsidR="00817A14" w:rsidRDefault="00817A14" w:rsidP="00817A14">
      <w:pPr>
        <w:pStyle w:val="Seznamsodrkami"/>
        <w:numPr>
          <w:ilvl w:val="0"/>
          <w:numId w:val="18"/>
        </w:numPr>
        <w:jc w:val="both"/>
        <w:rPr>
          <w:i/>
        </w:rPr>
      </w:pPr>
      <w:proofErr w:type="spellStart"/>
      <w:r>
        <w:t>Syner</w:t>
      </w:r>
      <w:proofErr w:type="spellEnd"/>
      <w:r>
        <w:t xml:space="preserve"> VHS Vysočina, a.s. </w:t>
      </w:r>
      <w:r w:rsidR="00BE0A1C">
        <w:t xml:space="preserve">- </w:t>
      </w:r>
      <w:r>
        <w:t xml:space="preserve">odpověď došla v požadovaném termínu, a to s vysvětlením či dodáním kalkulace firmy a ceníku od velkoobchodu - </w:t>
      </w:r>
      <w:r>
        <w:rPr>
          <w:i/>
        </w:rPr>
        <w:t xml:space="preserve">obsah </w:t>
      </w:r>
      <w:r w:rsidRPr="00622E7A">
        <w:t>odpovědi byl v pořádku, ceny byly prověřeny u velkoobchodu</w:t>
      </w:r>
      <w:r>
        <w:rPr>
          <w:i/>
        </w:rPr>
        <w:t>, komise doporučila nabídku dále posuzovat</w:t>
      </w:r>
    </w:p>
    <w:p w:rsidR="00817A14" w:rsidRDefault="00817A14" w:rsidP="00817A14">
      <w:pPr>
        <w:pStyle w:val="Seznamsodrkami"/>
        <w:numPr>
          <w:ilvl w:val="0"/>
          <w:numId w:val="0"/>
        </w:numPr>
        <w:tabs>
          <w:tab w:val="left" w:pos="708"/>
        </w:tabs>
        <w:ind w:left="780"/>
        <w:jc w:val="both"/>
        <w:rPr>
          <w:i/>
        </w:rPr>
      </w:pPr>
    </w:p>
    <w:p w:rsidR="00817A14" w:rsidRDefault="00817A14" w:rsidP="00817A14">
      <w:pPr>
        <w:pStyle w:val="Seznamsodrkami"/>
        <w:numPr>
          <w:ilvl w:val="0"/>
          <w:numId w:val="18"/>
        </w:numPr>
        <w:jc w:val="both"/>
      </w:pPr>
      <w:r>
        <w:t xml:space="preserve">Sdružení Rovensko (Šebesta VHS, v.o.s., </w:t>
      </w:r>
      <w:proofErr w:type="spellStart"/>
      <w:r>
        <w:t>Pittner</w:t>
      </w:r>
      <w:proofErr w:type="spellEnd"/>
      <w:r>
        <w:t xml:space="preserve"> Česká Lípa, s.r.o.), Sdružení </w:t>
      </w:r>
      <w:proofErr w:type="spellStart"/>
      <w:r>
        <w:t>Geosan</w:t>
      </w:r>
      <w:proofErr w:type="spellEnd"/>
      <w:r>
        <w:t xml:space="preserve"> – </w:t>
      </w:r>
      <w:proofErr w:type="spellStart"/>
      <w:r>
        <w:t>Hochtief</w:t>
      </w:r>
      <w:proofErr w:type="spellEnd"/>
      <w:r>
        <w:t xml:space="preserve">, </w:t>
      </w:r>
      <w:proofErr w:type="spellStart"/>
      <w:r>
        <w:t>Integra</w:t>
      </w:r>
      <w:proofErr w:type="spellEnd"/>
      <w:r>
        <w:t xml:space="preserve"> stavby, a.s., Rekultivace Ústí n. L., s.r.o., Královopolská – Kokoška – Odkanalizování, Sdružení </w:t>
      </w:r>
      <w:proofErr w:type="spellStart"/>
      <w:r>
        <w:t>Firesta</w:t>
      </w:r>
      <w:proofErr w:type="spellEnd"/>
      <w:r>
        <w:t xml:space="preserve"> + CGM – Rovensko, sdružení Odkanalizování </w:t>
      </w:r>
      <w:proofErr w:type="spellStart"/>
      <w:r>
        <w:t>Rovenska</w:t>
      </w:r>
      <w:proofErr w:type="spellEnd"/>
      <w:r>
        <w:t xml:space="preserve"> p. </w:t>
      </w:r>
      <w:proofErr w:type="spellStart"/>
      <w:r>
        <w:t>Tr</w:t>
      </w:r>
      <w:proofErr w:type="spellEnd"/>
      <w:r>
        <w:t xml:space="preserve">. – </w:t>
      </w:r>
      <w:proofErr w:type="spellStart"/>
      <w:r>
        <w:t>Brex</w:t>
      </w:r>
      <w:proofErr w:type="spellEnd"/>
      <w:r>
        <w:t xml:space="preserve"> + </w:t>
      </w:r>
      <w:proofErr w:type="spellStart"/>
      <w:r>
        <w:t>Jostav</w:t>
      </w:r>
      <w:proofErr w:type="spellEnd"/>
      <w:r>
        <w:t xml:space="preserve">, sdružení </w:t>
      </w:r>
      <w:proofErr w:type="spellStart"/>
      <w:r>
        <w:t>Kvis</w:t>
      </w:r>
      <w:proofErr w:type="spellEnd"/>
      <w:r>
        <w:t xml:space="preserve">, a.s. a </w:t>
      </w:r>
      <w:proofErr w:type="spellStart"/>
      <w:r>
        <w:t>Obis</w:t>
      </w:r>
      <w:proofErr w:type="spellEnd"/>
      <w:r>
        <w:t xml:space="preserve">, s.r.o., vše v souladu zákona o VZ – </w:t>
      </w:r>
      <w:r w:rsidRPr="00622E7A">
        <w:t xml:space="preserve">odpovědi došly od všech dotazovaných, obsah byl u všech </w:t>
      </w:r>
      <w:proofErr w:type="gramStart"/>
      <w:r w:rsidR="00C93FC4">
        <w:t xml:space="preserve">odpovědí </w:t>
      </w:r>
      <w:r w:rsidRPr="00622E7A">
        <w:t xml:space="preserve"> v pořádku</w:t>
      </w:r>
      <w:proofErr w:type="gramEnd"/>
      <w:r>
        <w:rPr>
          <w:i/>
        </w:rPr>
        <w:t>, komise doporučila všechny nabídky dále posuzovat</w:t>
      </w:r>
    </w:p>
    <w:p w:rsidR="00817A14" w:rsidRDefault="00817A14" w:rsidP="00817A14">
      <w:pPr>
        <w:pStyle w:val="Zkladntext"/>
        <w:spacing w:after="0"/>
        <w:jc w:val="both"/>
        <w:rPr>
          <w:bCs/>
        </w:rPr>
      </w:pPr>
    </w:p>
    <w:p w:rsidR="005D1253" w:rsidRDefault="005D1253" w:rsidP="00817A14">
      <w:pPr>
        <w:pStyle w:val="Zkladntext"/>
        <w:spacing w:after="0"/>
        <w:jc w:val="both"/>
        <w:rPr>
          <w:bCs/>
        </w:rPr>
      </w:pPr>
    </w:p>
    <w:p w:rsidR="008A0AC3" w:rsidRDefault="008A0AC3" w:rsidP="00817A14">
      <w:pPr>
        <w:pStyle w:val="Zkladntext"/>
        <w:spacing w:after="0"/>
        <w:jc w:val="both"/>
        <w:rPr>
          <w:bCs/>
        </w:rPr>
      </w:pPr>
    </w:p>
    <w:p w:rsidR="00817A14" w:rsidRDefault="00817A14" w:rsidP="00817A14">
      <w:pPr>
        <w:pStyle w:val="Zkladntext"/>
        <w:spacing w:after="0"/>
        <w:jc w:val="both"/>
        <w:rPr>
          <w:bCs/>
        </w:rPr>
      </w:pPr>
      <w:r>
        <w:rPr>
          <w:bCs/>
        </w:rPr>
        <w:t xml:space="preserve">Hodnotící komise </w:t>
      </w:r>
      <w:r w:rsidR="00BE0A1C">
        <w:rPr>
          <w:bCs/>
        </w:rPr>
        <w:t xml:space="preserve">proto </w:t>
      </w:r>
      <w:r w:rsidR="00C93FC4">
        <w:rPr>
          <w:bCs/>
        </w:rPr>
        <w:t xml:space="preserve">následně </w:t>
      </w:r>
      <w:r w:rsidR="00BE0A1C">
        <w:rPr>
          <w:bCs/>
        </w:rPr>
        <w:t xml:space="preserve">seřadila nabídky podle jediného hodnotícího kritéria – nabízené ceny a </w:t>
      </w:r>
      <w:r>
        <w:rPr>
          <w:bCs/>
        </w:rPr>
        <w:t xml:space="preserve">doporučuje </w:t>
      </w:r>
      <w:r w:rsidR="00BE0A1C">
        <w:rPr>
          <w:bCs/>
        </w:rPr>
        <w:t xml:space="preserve">RS VHS </w:t>
      </w:r>
      <w:r>
        <w:rPr>
          <w:bCs/>
        </w:rPr>
        <w:t>ke schválení následující pořadí:</w:t>
      </w:r>
    </w:p>
    <w:p w:rsidR="00250C71" w:rsidRDefault="00250C71" w:rsidP="00817A14">
      <w:pPr>
        <w:pStyle w:val="Zkladntext"/>
        <w:spacing w:after="0"/>
        <w:jc w:val="both"/>
        <w:rPr>
          <w:bCs/>
        </w:rPr>
      </w:pPr>
    </w:p>
    <w:p w:rsidR="00C93FC4" w:rsidRDefault="00C93FC4" w:rsidP="00817A14">
      <w:pPr>
        <w:pStyle w:val="Zkladntext"/>
        <w:spacing w:after="0"/>
        <w:jc w:val="both"/>
        <w:rPr>
          <w:bCs/>
        </w:rPr>
      </w:pPr>
    </w:p>
    <w:tbl>
      <w:tblPr>
        <w:tblW w:w="9940" w:type="dxa"/>
        <w:tblInd w:w="55" w:type="dxa"/>
        <w:tblCellMar>
          <w:left w:w="70" w:type="dxa"/>
          <w:right w:w="70" w:type="dxa"/>
        </w:tblCellMar>
        <w:tblLook w:val="04A0"/>
      </w:tblPr>
      <w:tblGrid>
        <w:gridCol w:w="1100"/>
        <w:gridCol w:w="981"/>
        <w:gridCol w:w="6079"/>
        <w:gridCol w:w="1780"/>
      </w:tblGrid>
      <w:tr w:rsidR="00817A14" w:rsidTr="00817A14">
        <w:trPr>
          <w:trHeight w:val="1215"/>
        </w:trPr>
        <w:tc>
          <w:tcPr>
            <w:tcW w:w="1100" w:type="dxa"/>
            <w:tcBorders>
              <w:top w:val="single" w:sz="8" w:space="0" w:color="auto"/>
              <w:left w:val="single" w:sz="8" w:space="0" w:color="auto"/>
              <w:bottom w:val="single" w:sz="8" w:space="0" w:color="auto"/>
              <w:right w:val="single" w:sz="8" w:space="0" w:color="auto"/>
            </w:tcBorders>
            <w:shd w:val="clear" w:color="auto" w:fill="FFFF00"/>
            <w:vAlign w:val="bottom"/>
            <w:hideMark/>
          </w:tcPr>
          <w:p w:rsidR="00817A14" w:rsidRDefault="00817A14">
            <w:pPr>
              <w:rPr>
                <w:b/>
                <w:color w:val="000000"/>
              </w:rPr>
            </w:pPr>
            <w:r>
              <w:rPr>
                <w:b/>
                <w:color w:val="000000"/>
              </w:rPr>
              <w:lastRenderedPageBreak/>
              <w:t>Pořadí dle celkové ceny</w:t>
            </w:r>
          </w:p>
        </w:tc>
        <w:tc>
          <w:tcPr>
            <w:tcW w:w="880" w:type="dxa"/>
            <w:tcBorders>
              <w:top w:val="single" w:sz="8" w:space="0" w:color="auto"/>
              <w:left w:val="nil"/>
              <w:bottom w:val="single" w:sz="8" w:space="0" w:color="auto"/>
              <w:right w:val="single" w:sz="8" w:space="0" w:color="auto"/>
            </w:tcBorders>
            <w:shd w:val="clear" w:color="auto" w:fill="FFFF00"/>
            <w:vAlign w:val="bottom"/>
            <w:hideMark/>
          </w:tcPr>
          <w:p w:rsidR="00817A14" w:rsidRDefault="00817A14">
            <w:pPr>
              <w:rPr>
                <w:b/>
                <w:color w:val="000000"/>
              </w:rPr>
            </w:pPr>
            <w:r>
              <w:rPr>
                <w:b/>
                <w:color w:val="000000"/>
              </w:rPr>
              <w:t xml:space="preserve">Číslo nabídky </w:t>
            </w:r>
            <w:r>
              <w:rPr>
                <w:color w:val="000000"/>
              </w:rPr>
              <w:t>(dle předání)</w:t>
            </w:r>
          </w:p>
        </w:tc>
        <w:tc>
          <w:tcPr>
            <w:tcW w:w="6180" w:type="dxa"/>
            <w:tcBorders>
              <w:top w:val="single" w:sz="8" w:space="0" w:color="auto"/>
              <w:left w:val="nil"/>
              <w:bottom w:val="single" w:sz="8" w:space="0" w:color="auto"/>
              <w:right w:val="nil"/>
            </w:tcBorders>
            <w:shd w:val="clear" w:color="auto" w:fill="FFFF00"/>
            <w:vAlign w:val="bottom"/>
            <w:hideMark/>
          </w:tcPr>
          <w:p w:rsidR="00817A14" w:rsidRDefault="00817A14">
            <w:pPr>
              <w:rPr>
                <w:b/>
                <w:color w:val="000000"/>
              </w:rPr>
            </w:pPr>
            <w:r>
              <w:rPr>
                <w:b/>
                <w:color w:val="000000"/>
              </w:rPr>
              <w:t>Název firmy</w:t>
            </w:r>
          </w:p>
        </w:tc>
        <w:tc>
          <w:tcPr>
            <w:tcW w:w="1780" w:type="dxa"/>
            <w:tcBorders>
              <w:top w:val="single" w:sz="8" w:space="0" w:color="auto"/>
              <w:left w:val="single" w:sz="8" w:space="0" w:color="auto"/>
              <w:bottom w:val="single" w:sz="8" w:space="0" w:color="auto"/>
              <w:right w:val="single" w:sz="8" w:space="0" w:color="auto"/>
            </w:tcBorders>
            <w:shd w:val="clear" w:color="auto" w:fill="FFFF00"/>
            <w:vAlign w:val="bottom"/>
            <w:hideMark/>
          </w:tcPr>
          <w:p w:rsidR="00817A14" w:rsidRDefault="00817A14">
            <w:pPr>
              <w:rPr>
                <w:b/>
                <w:color w:val="000000"/>
              </w:rPr>
            </w:pPr>
            <w:r>
              <w:rPr>
                <w:b/>
                <w:color w:val="000000"/>
              </w:rPr>
              <w:t>Celková cena bez DPH</w:t>
            </w:r>
          </w:p>
        </w:tc>
      </w:tr>
      <w:tr w:rsidR="00817A14" w:rsidTr="00817A14">
        <w:trPr>
          <w:trHeight w:val="402"/>
        </w:trPr>
        <w:tc>
          <w:tcPr>
            <w:tcW w:w="1100" w:type="dxa"/>
            <w:tcBorders>
              <w:top w:val="single" w:sz="4" w:space="0" w:color="auto"/>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w:t>
            </w:r>
          </w:p>
        </w:tc>
        <w:tc>
          <w:tcPr>
            <w:tcW w:w="880" w:type="dxa"/>
            <w:tcBorders>
              <w:top w:val="single" w:sz="4" w:space="0" w:color="auto"/>
              <w:left w:val="nil"/>
              <w:bottom w:val="single" w:sz="4" w:space="0" w:color="auto"/>
              <w:right w:val="single" w:sz="8" w:space="0" w:color="auto"/>
            </w:tcBorders>
            <w:noWrap/>
            <w:vAlign w:val="bottom"/>
            <w:hideMark/>
          </w:tcPr>
          <w:p w:rsidR="00817A14" w:rsidRDefault="00817A14">
            <w:pPr>
              <w:jc w:val="right"/>
              <w:rPr>
                <w:color w:val="000000"/>
              </w:rPr>
            </w:pPr>
            <w:r>
              <w:rPr>
                <w:color w:val="000000"/>
              </w:rPr>
              <w:t>6</w:t>
            </w:r>
          </w:p>
        </w:tc>
        <w:tc>
          <w:tcPr>
            <w:tcW w:w="6180" w:type="dxa"/>
            <w:tcBorders>
              <w:top w:val="single" w:sz="4" w:space="0" w:color="auto"/>
              <w:left w:val="nil"/>
              <w:bottom w:val="single" w:sz="4" w:space="0" w:color="auto"/>
              <w:right w:val="nil"/>
            </w:tcBorders>
            <w:vAlign w:val="bottom"/>
            <w:hideMark/>
          </w:tcPr>
          <w:p w:rsidR="00817A14" w:rsidRDefault="00817A14">
            <w:pPr>
              <w:rPr>
                <w:color w:val="000000"/>
              </w:rPr>
            </w:pPr>
            <w:r>
              <w:rPr>
                <w:color w:val="000000"/>
              </w:rPr>
              <w:t>EUROVIA CS a.s.</w:t>
            </w:r>
          </w:p>
        </w:tc>
        <w:tc>
          <w:tcPr>
            <w:tcW w:w="1780" w:type="dxa"/>
            <w:tcBorders>
              <w:top w:val="single" w:sz="4" w:space="0" w:color="auto"/>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136 203 475,00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2</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3</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SYNER VHS Vysočina, a.s.</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147 680 993,00</w:t>
            </w:r>
          </w:p>
        </w:tc>
      </w:tr>
      <w:tr w:rsidR="00817A14" w:rsidTr="00817A14">
        <w:trPr>
          <w:trHeight w:val="675"/>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3</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15</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 xml:space="preserve">"Sdružení Rovensko" - Šebesta VHS, v.o.s, </w:t>
            </w:r>
            <w:proofErr w:type="spellStart"/>
            <w:r>
              <w:rPr>
                <w:color w:val="000000"/>
              </w:rPr>
              <w:t>Pittner</w:t>
            </w:r>
            <w:proofErr w:type="spellEnd"/>
            <w:r>
              <w:rPr>
                <w:color w:val="000000"/>
              </w:rPr>
              <w:t xml:space="preserve"> Česká Lípa, s.r.o.</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155 798 254,00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4</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10</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"Sdružení GEOSAN - HOCHTIEF"</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156 434 636,00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5</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18</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INTEGRA STAVBY, a.s.</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162 345 812,00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6</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7</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Vodohospodářské stavby, společnost s ručením omezeným</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163 361 133,00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7</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12</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 xml:space="preserve">"Sdružení ESB-ZR - Odkanalizování </w:t>
            </w:r>
            <w:proofErr w:type="spellStart"/>
            <w:r>
              <w:rPr>
                <w:color w:val="000000"/>
              </w:rPr>
              <w:t>Rovenska</w:t>
            </w:r>
            <w:proofErr w:type="spellEnd"/>
            <w:r>
              <w:rPr>
                <w:color w:val="000000"/>
              </w:rPr>
              <w:t>" - ENERGIE STAVEBNÍ A BÁŇSKÁ, a.s., ZEMSKÝ Rohatec, s.r.o.</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163 427 990,00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8</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9</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Metrostav a.s.</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163 896 471,00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9</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17</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"Sdružení REKULTIVACE-JSS - Rovensko pod Troskami"</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165 000 000,00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10</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2</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 xml:space="preserve">"Sdružení KRÁLOVOPOLSKÁ-KOKOŠKA-Odkanalizování </w:t>
            </w:r>
            <w:proofErr w:type="spellStart"/>
            <w:r>
              <w:rPr>
                <w:color w:val="000000"/>
              </w:rPr>
              <w:t>Rovenska</w:t>
            </w:r>
            <w:proofErr w:type="spellEnd"/>
            <w:r>
              <w:rPr>
                <w:color w:val="000000"/>
              </w:rPr>
              <w:t xml:space="preserve"> pod Troskami"</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167 747 071,00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11</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8</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SKANSKA, a.s.</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170 150 965,00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12</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13</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"Sdružení AQUASYS - VHS-DIS"</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173 926 887,00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13</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5</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OHL ŽS, a.s.</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174 139 846,00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14</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19</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"Sdružení FIRESTA + CGM - Rovensko"</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178 897 721,00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15</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16</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 xml:space="preserve">„Odkanalizování </w:t>
            </w:r>
            <w:proofErr w:type="spellStart"/>
            <w:r>
              <w:rPr>
                <w:color w:val="000000"/>
              </w:rPr>
              <w:t>Rovenska</w:t>
            </w:r>
            <w:proofErr w:type="spellEnd"/>
            <w:r>
              <w:rPr>
                <w:color w:val="000000"/>
              </w:rPr>
              <w:t xml:space="preserve"> pod Troskami BREX+JOSTAV“</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184 216 307,00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16</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21</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VCES, a.s.</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191 396 530,00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17</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11</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SYNER, s.r.o.</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193 229 403,00</w:t>
            </w:r>
          </w:p>
        </w:tc>
      </w:tr>
      <w:tr w:rsidR="00817A14" w:rsidTr="00817A14">
        <w:trPr>
          <w:trHeight w:val="402"/>
        </w:trPr>
        <w:tc>
          <w:tcPr>
            <w:tcW w:w="110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18</w:t>
            </w:r>
          </w:p>
        </w:tc>
        <w:tc>
          <w:tcPr>
            <w:tcW w:w="880" w:type="dxa"/>
            <w:tcBorders>
              <w:top w:val="nil"/>
              <w:left w:val="nil"/>
              <w:bottom w:val="single" w:sz="4" w:space="0" w:color="auto"/>
              <w:right w:val="single" w:sz="8" w:space="0" w:color="auto"/>
            </w:tcBorders>
            <w:noWrap/>
            <w:vAlign w:val="bottom"/>
            <w:hideMark/>
          </w:tcPr>
          <w:p w:rsidR="00817A14" w:rsidRDefault="00817A14">
            <w:pPr>
              <w:jc w:val="right"/>
              <w:rPr>
                <w:color w:val="000000"/>
              </w:rPr>
            </w:pPr>
            <w:r>
              <w:rPr>
                <w:color w:val="000000"/>
              </w:rPr>
              <w:t>20</w:t>
            </w:r>
          </w:p>
        </w:tc>
        <w:tc>
          <w:tcPr>
            <w:tcW w:w="6180" w:type="dxa"/>
            <w:tcBorders>
              <w:top w:val="nil"/>
              <w:left w:val="nil"/>
              <w:bottom w:val="single" w:sz="4" w:space="0" w:color="auto"/>
              <w:right w:val="nil"/>
            </w:tcBorders>
            <w:vAlign w:val="bottom"/>
            <w:hideMark/>
          </w:tcPr>
          <w:p w:rsidR="00817A14" w:rsidRDefault="00817A14">
            <w:pPr>
              <w:rPr>
                <w:color w:val="000000"/>
              </w:rPr>
            </w:pPr>
            <w:r>
              <w:rPr>
                <w:color w:val="000000"/>
              </w:rPr>
              <w:t>STRABAG, a.s.</w:t>
            </w:r>
          </w:p>
        </w:tc>
        <w:tc>
          <w:tcPr>
            <w:tcW w:w="1780" w:type="dxa"/>
            <w:tcBorders>
              <w:top w:val="nil"/>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204 021 552,00</w:t>
            </w:r>
          </w:p>
        </w:tc>
      </w:tr>
      <w:tr w:rsidR="00817A14" w:rsidTr="00817A14">
        <w:trPr>
          <w:trHeight w:val="402"/>
        </w:trPr>
        <w:tc>
          <w:tcPr>
            <w:tcW w:w="1100" w:type="dxa"/>
            <w:tcBorders>
              <w:top w:val="nil"/>
              <w:left w:val="single" w:sz="8" w:space="0" w:color="auto"/>
              <w:bottom w:val="single" w:sz="8" w:space="0" w:color="auto"/>
              <w:right w:val="single" w:sz="8" w:space="0" w:color="auto"/>
            </w:tcBorders>
            <w:noWrap/>
            <w:vAlign w:val="bottom"/>
            <w:hideMark/>
          </w:tcPr>
          <w:p w:rsidR="00817A14" w:rsidRDefault="00817A14">
            <w:pPr>
              <w:jc w:val="right"/>
              <w:rPr>
                <w:color w:val="000000"/>
              </w:rPr>
            </w:pPr>
            <w:r>
              <w:rPr>
                <w:color w:val="000000"/>
              </w:rPr>
              <w:t>19</w:t>
            </w:r>
          </w:p>
        </w:tc>
        <w:tc>
          <w:tcPr>
            <w:tcW w:w="880" w:type="dxa"/>
            <w:tcBorders>
              <w:top w:val="nil"/>
              <w:left w:val="nil"/>
              <w:bottom w:val="single" w:sz="8" w:space="0" w:color="auto"/>
              <w:right w:val="single" w:sz="8" w:space="0" w:color="auto"/>
            </w:tcBorders>
            <w:noWrap/>
            <w:vAlign w:val="bottom"/>
            <w:hideMark/>
          </w:tcPr>
          <w:p w:rsidR="00817A14" w:rsidRDefault="00817A14">
            <w:pPr>
              <w:jc w:val="right"/>
              <w:rPr>
                <w:color w:val="000000"/>
              </w:rPr>
            </w:pPr>
            <w:r>
              <w:rPr>
                <w:color w:val="000000"/>
              </w:rPr>
              <w:t>4</w:t>
            </w:r>
          </w:p>
        </w:tc>
        <w:tc>
          <w:tcPr>
            <w:tcW w:w="6180" w:type="dxa"/>
            <w:tcBorders>
              <w:top w:val="nil"/>
              <w:left w:val="nil"/>
              <w:bottom w:val="single" w:sz="8" w:space="0" w:color="auto"/>
              <w:right w:val="nil"/>
            </w:tcBorders>
            <w:vAlign w:val="bottom"/>
            <w:hideMark/>
          </w:tcPr>
          <w:p w:rsidR="00817A14" w:rsidRDefault="00817A14">
            <w:pPr>
              <w:rPr>
                <w:color w:val="000000"/>
              </w:rPr>
            </w:pPr>
            <w:r>
              <w:rPr>
                <w:color w:val="000000"/>
              </w:rPr>
              <w:t xml:space="preserve">"Sdružení pro Rovensko" KVIS, a.s. Pardubice (OBIS, s.r.o.) </w:t>
            </w:r>
          </w:p>
        </w:tc>
        <w:tc>
          <w:tcPr>
            <w:tcW w:w="1780" w:type="dxa"/>
            <w:tcBorders>
              <w:top w:val="nil"/>
              <w:left w:val="single" w:sz="8" w:space="0" w:color="auto"/>
              <w:bottom w:val="single" w:sz="8" w:space="0" w:color="auto"/>
              <w:right w:val="single" w:sz="8" w:space="0" w:color="auto"/>
            </w:tcBorders>
            <w:noWrap/>
            <w:vAlign w:val="bottom"/>
            <w:hideMark/>
          </w:tcPr>
          <w:p w:rsidR="00817A14" w:rsidRDefault="00817A14">
            <w:pPr>
              <w:jc w:val="right"/>
              <w:rPr>
                <w:color w:val="000000"/>
              </w:rPr>
            </w:pPr>
            <w:r>
              <w:rPr>
                <w:color w:val="000000"/>
              </w:rPr>
              <w:t>208 385 786,00</w:t>
            </w:r>
          </w:p>
        </w:tc>
      </w:tr>
      <w:tr w:rsidR="00817A14" w:rsidTr="00817A14">
        <w:trPr>
          <w:trHeight w:val="300"/>
        </w:trPr>
        <w:tc>
          <w:tcPr>
            <w:tcW w:w="1100" w:type="dxa"/>
            <w:noWrap/>
            <w:vAlign w:val="bottom"/>
            <w:hideMark/>
          </w:tcPr>
          <w:p w:rsidR="00817A14" w:rsidRDefault="00817A14">
            <w:pPr>
              <w:rPr>
                <w:rFonts w:ascii="Calibri" w:eastAsia="Calibri" w:hAnsi="Calibri"/>
              </w:rPr>
            </w:pPr>
          </w:p>
        </w:tc>
        <w:tc>
          <w:tcPr>
            <w:tcW w:w="880" w:type="dxa"/>
            <w:noWrap/>
            <w:vAlign w:val="bottom"/>
            <w:hideMark/>
          </w:tcPr>
          <w:p w:rsidR="00817A14" w:rsidRDefault="00817A14">
            <w:pPr>
              <w:rPr>
                <w:rFonts w:ascii="Calibri" w:eastAsia="Calibri" w:hAnsi="Calibri"/>
              </w:rPr>
            </w:pPr>
          </w:p>
        </w:tc>
        <w:tc>
          <w:tcPr>
            <w:tcW w:w="6180" w:type="dxa"/>
            <w:vAlign w:val="bottom"/>
            <w:hideMark/>
          </w:tcPr>
          <w:p w:rsidR="00817A14" w:rsidRDefault="00817A14">
            <w:pPr>
              <w:rPr>
                <w:rFonts w:ascii="Calibri" w:eastAsia="Calibri" w:hAnsi="Calibri"/>
              </w:rPr>
            </w:pPr>
          </w:p>
        </w:tc>
        <w:tc>
          <w:tcPr>
            <w:tcW w:w="1780" w:type="dxa"/>
            <w:noWrap/>
            <w:vAlign w:val="bottom"/>
            <w:hideMark/>
          </w:tcPr>
          <w:p w:rsidR="00817A14" w:rsidRDefault="00817A14">
            <w:pPr>
              <w:rPr>
                <w:rFonts w:ascii="Calibri" w:eastAsia="Calibri" w:hAnsi="Calibri"/>
              </w:rPr>
            </w:pPr>
          </w:p>
        </w:tc>
      </w:tr>
      <w:tr w:rsidR="00817A14" w:rsidTr="00817A14">
        <w:trPr>
          <w:trHeight w:val="300"/>
        </w:trPr>
        <w:tc>
          <w:tcPr>
            <w:tcW w:w="1980" w:type="dxa"/>
            <w:gridSpan w:val="2"/>
            <w:noWrap/>
            <w:vAlign w:val="bottom"/>
            <w:hideMark/>
          </w:tcPr>
          <w:p w:rsidR="00817A14" w:rsidRDefault="00817A14">
            <w:pPr>
              <w:rPr>
                <w:color w:val="000000"/>
              </w:rPr>
            </w:pPr>
            <w:r>
              <w:rPr>
                <w:color w:val="000000"/>
              </w:rPr>
              <w:t>Vyřazené nabídky:</w:t>
            </w:r>
          </w:p>
        </w:tc>
        <w:tc>
          <w:tcPr>
            <w:tcW w:w="6180" w:type="dxa"/>
            <w:vAlign w:val="bottom"/>
            <w:hideMark/>
          </w:tcPr>
          <w:p w:rsidR="00817A14" w:rsidRDefault="00817A14">
            <w:pPr>
              <w:rPr>
                <w:rFonts w:ascii="Calibri" w:eastAsia="Calibri" w:hAnsi="Calibri"/>
              </w:rPr>
            </w:pPr>
          </w:p>
        </w:tc>
        <w:tc>
          <w:tcPr>
            <w:tcW w:w="1780" w:type="dxa"/>
            <w:noWrap/>
            <w:vAlign w:val="bottom"/>
            <w:hideMark/>
          </w:tcPr>
          <w:p w:rsidR="00817A14" w:rsidRDefault="00817A14">
            <w:pPr>
              <w:rPr>
                <w:rFonts w:ascii="Calibri" w:eastAsia="Calibri" w:hAnsi="Calibri"/>
              </w:rPr>
            </w:pPr>
          </w:p>
        </w:tc>
      </w:tr>
      <w:tr w:rsidR="00817A14" w:rsidTr="00817A14">
        <w:trPr>
          <w:trHeight w:val="300"/>
        </w:trPr>
        <w:tc>
          <w:tcPr>
            <w:tcW w:w="1100" w:type="dxa"/>
            <w:tcBorders>
              <w:top w:val="single" w:sz="8" w:space="0" w:color="auto"/>
              <w:left w:val="single" w:sz="8" w:space="0" w:color="auto"/>
              <w:bottom w:val="single" w:sz="4" w:space="0" w:color="auto"/>
              <w:right w:val="nil"/>
            </w:tcBorders>
            <w:noWrap/>
            <w:vAlign w:val="bottom"/>
            <w:hideMark/>
          </w:tcPr>
          <w:p w:rsidR="00817A14" w:rsidRDefault="00817A14">
            <w:pPr>
              <w:rPr>
                <w:color w:val="000000"/>
              </w:rPr>
            </w:pPr>
            <w:r>
              <w:rPr>
                <w:color w:val="000000"/>
              </w:rPr>
              <w:t> </w:t>
            </w:r>
          </w:p>
        </w:tc>
        <w:tc>
          <w:tcPr>
            <w:tcW w:w="880" w:type="dxa"/>
            <w:tcBorders>
              <w:top w:val="single" w:sz="8" w:space="0" w:color="auto"/>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14</w:t>
            </w:r>
          </w:p>
        </w:tc>
        <w:tc>
          <w:tcPr>
            <w:tcW w:w="6180" w:type="dxa"/>
            <w:tcBorders>
              <w:top w:val="single" w:sz="8" w:space="0" w:color="auto"/>
              <w:left w:val="nil"/>
              <w:bottom w:val="single" w:sz="4" w:space="0" w:color="auto"/>
              <w:right w:val="nil"/>
            </w:tcBorders>
            <w:vAlign w:val="bottom"/>
            <w:hideMark/>
          </w:tcPr>
          <w:p w:rsidR="00817A14" w:rsidRDefault="00817A14">
            <w:pPr>
              <w:rPr>
                <w:color w:val="000000"/>
              </w:rPr>
            </w:pPr>
            <w:r>
              <w:rPr>
                <w:color w:val="000000"/>
              </w:rPr>
              <w:t>PORR, a.s.</w:t>
            </w:r>
          </w:p>
        </w:tc>
        <w:tc>
          <w:tcPr>
            <w:tcW w:w="1780" w:type="dxa"/>
            <w:tcBorders>
              <w:top w:val="single" w:sz="8" w:space="0" w:color="auto"/>
              <w:left w:val="single" w:sz="8" w:space="0" w:color="auto"/>
              <w:bottom w:val="single" w:sz="4" w:space="0" w:color="auto"/>
              <w:right w:val="single" w:sz="8" w:space="0" w:color="auto"/>
            </w:tcBorders>
            <w:noWrap/>
            <w:vAlign w:val="bottom"/>
            <w:hideMark/>
          </w:tcPr>
          <w:p w:rsidR="00817A14" w:rsidRDefault="00817A14">
            <w:pPr>
              <w:jc w:val="right"/>
              <w:rPr>
                <w:color w:val="000000"/>
              </w:rPr>
            </w:pPr>
            <w:r>
              <w:rPr>
                <w:color w:val="000000"/>
              </w:rPr>
              <w:t>127 528 950,00</w:t>
            </w:r>
          </w:p>
        </w:tc>
      </w:tr>
      <w:tr w:rsidR="00817A14" w:rsidTr="00817A14">
        <w:trPr>
          <w:trHeight w:val="300"/>
        </w:trPr>
        <w:tc>
          <w:tcPr>
            <w:tcW w:w="1100" w:type="dxa"/>
            <w:tcBorders>
              <w:top w:val="nil"/>
              <w:left w:val="single" w:sz="8" w:space="0" w:color="auto"/>
              <w:bottom w:val="single" w:sz="8" w:space="0" w:color="auto"/>
              <w:right w:val="nil"/>
            </w:tcBorders>
            <w:noWrap/>
            <w:vAlign w:val="bottom"/>
            <w:hideMark/>
          </w:tcPr>
          <w:p w:rsidR="00817A14" w:rsidRDefault="00817A14">
            <w:pPr>
              <w:rPr>
                <w:color w:val="000000"/>
              </w:rPr>
            </w:pPr>
            <w:r>
              <w:rPr>
                <w:color w:val="000000"/>
              </w:rPr>
              <w:t> </w:t>
            </w:r>
          </w:p>
        </w:tc>
        <w:tc>
          <w:tcPr>
            <w:tcW w:w="880" w:type="dxa"/>
            <w:tcBorders>
              <w:top w:val="nil"/>
              <w:left w:val="single" w:sz="8" w:space="0" w:color="auto"/>
              <w:bottom w:val="single" w:sz="8" w:space="0" w:color="auto"/>
              <w:right w:val="single" w:sz="8" w:space="0" w:color="auto"/>
            </w:tcBorders>
            <w:noWrap/>
            <w:vAlign w:val="bottom"/>
            <w:hideMark/>
          </w:tcPr>
          <w:p w:rsidR="00817A14" w:rsidRDefault="00817A14">
            <w:pPr>
              <w:jc w:val="right"/>
              <w:rPr>
                <w:color w:val="000000"/>
              </w:rPr>
            </w:pPr>
            <w:r>
              <w:rPr>
                <w:color w:val="000000"/>
              </w:rPr>
              <w:t>1</w:t>
            </w:r>
          </w:p>
        </w:tc>
        <w:tc>
          <w:tcPr>
            <w:tcW w:w="6180" w:type="dxa"/>
            <w:tcBorders>
              <w:top w:val="nil"/>
              <w:left w:val="nil"/>
              <w:bottom w:val="single" w:sz="8" w:space="0" w:color="auto"/>
              <w:right w:val="nil"/>
            </w:tcBorders>
            <w:vAlign w:val="bottom"/>
            <w:hideMark/>
          </w:tcPr>
          <w:p w:rsidR="00817A14" w:rsidRDefault="00817A14">
            <w:pPr>
              <w:rPr>
                <w:color w:val="000000"/>
              </w:rPr>
            </w:pPr>
            <w:proofErr w:type="gramStart"/>
            <w:r>
              <w:rPr>
                <w:color w:val="000000"/>
              </w:rPr>
              <w:t>PROFISTAV  Litomyšl</w:t>
            </w:r>
            <w:proofErr w:type="gramEnd"/>
            <w:r>
              <w:rPr>
                <w:color w:val="000000"/>
              </w:rPr>
              <w:t>, a.s.</w:t>
            </w:r>
          </w:p>
        </w:tc>
        <w:tc>
          <w:tcPr>
            <w:tcW w:w="1780" w:type="dxa"/>
            <w:tcBorders>
              <w:top w:val="nil"/>
              <w:left w:val="single" w:sz="8" w:space="0" w:color="auto"/>
              <w:bottom w:val="single" w:sz="8" w:space="0" w:color="auto"/>
              <w:right w:val="single" w:sz="8" w:space="0" w:color="auto"/>
            </w:tcBorders>
            <w:noWrap/>
            <w:vAlign w:val="bottom"/>
            <w:hideMark/>
          </w:tcPr>
          <w:p w:rsidR="00817A14" w:rsidRDefault="00817A14">
            <w:pPr>
              <w:jc w:val="right"/>
              <w:rPr>
                <w:color w:val="000000"/>
              </w:rPr>
            </w:pPr>
            <w:r>
              <w:rPr>
                <w:color w:val="000000"/>
              </w:rPr>
              <w:t>143 606 372,00</w:t>
            </w:r>
          </w:p>
        </w:tc>
      </w:tr>
    </w:tbl>
    <w:p w:rsidR="00817A14" w:rsidRDefault="00817A14" w:rsidP="00817A14">
      <w:pPr>
        <w:pStyle w:val="Zkladntext"/>
        <w:spacing w:after="0"/>
        <w:jc w:val="both"/>
        <w:rPr>
          <w:bCs/>
        </w:rPr>
      </w:pPr>
    </w:p>
    <w:p w:rsidR="0015513C" w:rsidRDefault="0015513C" w:rsidP="00817A14">
      <w:pPr>
        <w:pStyle w:val="Zkladntext"/>
        <w:spacing w:after="0"/>
        <w:jc w:val="both"/>
        <w:rPr>
          <w:b/>
          <w:bCs/>
          <w:i/>
        </w:rPr>
      </w:pPr>
      <w:r w:rsidRPr="0015513C">
        <w:rPr>
          <w:b/>
          <w:bCs/>
          <w:i/>
        </w:rPr>
        <w:t xml:space="preserve">Shrnutí: </w:t>
      </w:r>
    </w:p>
    <w:p w:rsidR="004C6E1D" w:rsidRDefault="0015513C" w:rsidP="00817A14">
      <w:pPr>
        <w:pStyle w:val="Zkladntext"/>
        <w:spacing w:after="0"/>
        <w:jc w:val="both"/>
        <w:rPr>
          <w:bCs/>
        </w:rPr>
      </w:pPr>
      <w:r>
        <w:rPr>
          <w:bCs/>
        </w:rPr>
        <w:t xml:space="preserve">Velmi pozitivní skutečností bylo množství nabídek a překvapivou vysoký cenový rozdíl.  </w:t>
      </w:r>
      <w:r w:rsidRPr="004C6E1D">
        <w:rPr>
          <w:b/>
          <w:bCs/>
        </w:rPr>
        <w:t>Výsledná cena nabízená vybraným uchazečem je díky skvělé soutěži a aktuálnímu konkurenčnímu prostředí mimořádně př</w:t>
      </w:r>
      <w:r w:rsidR="00CB7AFD">
        <w:rPr>
          <w:b/>
          <w:bCs/>
        </w:rPr>
        <w:t>í</w:t>
      </w:r>
      <w:r w:rsidRPr="004C6E1D">
        <w:rPr>
          <w:b/>
          <w:bCs/>
        </w:rPr>
        <w:t>znivá.</w:t>
      </w:r>
      <w:r>
        <w:rPr>
          <w:bCs/>
        </w:rPr>
        <w:t xml:space="preserve"> </w:t>
      </w:r>
      <w:r w:rsidR="004C6E1D">
        <w:rPr>
          <w:bCs/>
        </w:rPr>
        <w:t xml:space="preserve">Průběh hodnocení nabídek nebyl nijak zásadně komplikovaný. </w:t>
      </w:r>
    </w:p>
    <w:p w:rsidR="004C6E1D" w:rsidRDefault="004C6E1D" w:rsidP="00817A14">
      <w:pPr>
        <w:pStyle w:val="Zkladntext"/>
        <w:spacing w:after="0"/>
        <w:jc w:val="both"/>
        <w:rPr>
          <w:bCs/>
        </w:rPr>
      </w:pPr>
    </w:p>
    <w:p w:rsidR="004C6E1D" w:rsidRDefault="0015513C" w:rsidP="00817A14">
      <w:pPr>
        <w:pStyle w:val="Zkladntext"/>
        <w:spacing w:after="0"/>
        <w:jc w:val="both"/>
        <w:rPr>
          <w:bCs/>
        </w:rPr>
      </w:pPr>
      <w:r>
        <w:rPr>
          <w:bCs/>
        </w:rPr>
        <w:t xml:space="preserve">Vybraný uchazeč pro VHS již v minulosti realizoval více jak dvojnásobné dílo Čistá Jizera v Turnově a velmi složitou činnost dokázal zvládnout. </w:t>
      </w:r>
    </w:p>
    <w:p w:rsidR="004C6E1D" w:rsidRDefault="004C6E1D" w:rsidP="00817A14">
      <w:pPr>
        <w:pStyle w:val="Zkladntext"/>
        <w:spacing w:after="0"/>
        <w:jc w:val="both"/>
        <w:rPr>
          <w:bCs/>
        </w:rPr>
      </w:pPr>
    </w:p>
    <w:p w:rsidR="000237EF" w:rsidRDefault="0015513C" w:rsidP="00817A14">
      <w:pPr>
        <w:pStyle w:val="Zkladntext"/>
        <w:spacing w:after="0"/>
        <w:jc w:val="both"/>
        <w:rPr>
          <w:bCs/>
        </w:rPr>
      </w:pPr>
      <w:r>
        <w:rPr>
          <w:bCs/>
        </w:rPr>
        <w:lastRenderedPageBreak/>
        <w:t xml:space="preserve">Konečné výše </w:t>
      </w:r>
      <w:proofErr w:type="gramStart"/>
      <w:r>
        <w:rPr>
          <w:bCs/>
        </w:rPr>
        <w:t>dotací ( EU</w:t>
      </w:r>
      <w:proofErr w:type="gramEnd"/>
      <w:r>
        <w:rPr>
          <w:bCs/>
        </w:rPr>
        <w:t xml:space="preserve"> – 75 – 80 mil. Kč, LK – 2 – 5 mil. Kč</w:t>
      </w:r>
      <w:r w:rsidR="004B1C22">
        <w:rPr>
          <w:bCs/>
        </w:rPr>
        <w:t xml:space="preserve"> podíl</w:t>
      </w:r>
      <w:r w:rsidR="00CB7AFD">
        <w:rPr>
          <w:bCs/>
        </w:rPr>
        <w:t xml:space="preserve"> z Fondu ochrany vod</w:t>
      </w:r>
      <w:r>
        <w:rPr>
          <w:bCs/>
        </w:rPr>
        <w:t xml:space="preserve">, LK 10 – 15 mil. Kč </w:t>
      </w:r>
      <w:r w:rsidR="00CB7AFD">
        <w:rPr>
          <w:bCs/>
        </w:rPr>
        <w:t xml:space="preserve">příspěvek na obnovu </w:t>
      </w:r>
      <w:r w:rsidR="004B1C22">
        <w:rPr>
          <w:bCs/>
        </w:rPr>
        <w:t>silnic</w:t>
      </w:r>
      <w:r>
        <w:rPr>
          <w:bCs/>
        </w:rPr>
        <w:t xml:space="preserve">) budeme upřesňovat. </w:t>
      </w:r>
      <w:r w:rsidR="00CC38A4">
        <w:rPr>
          <w:bCs/>
        </w:rPr>
        <w:t xml:space="preserve">Aktuálně je již </w:t>
      </w:r>
      <w:r>
        <w:rPr>
          <w:bCs/>
        </w:rPr>
        <w:t xml:space="preserve">schváleno spolufinancování ze strany zastupitelů </w:t>
      </w:r>
      <w:proofErr w:type="spellStart"/>
      <w:r>
        <w:rPr>
          <w:bCs/>
        </w:rPr>
        <w:t>Roven</w:t>
      </w:r>
      <w:r w:rsidR="004C6E1D">
        <w:rPr>
          <w:bCs/>
        </w:rPr>
        <w:t>s</w:t>
      </w:r>
      <w:r>
        <w:rPr>
          <w:bCs/>
        </w:rPr>
        <w:t>ka</w:t>
      </w:r>
      <w:proofErr w:type="spellEnd"/>
      <w:r>
        <w:rPr>
          <w:bCs/>
        </w:rPr>
        <w:t xml:space="preserve"> pod Troskami ve velmi vysoké výši 25 mil. Kč a my </w:t>
      </w:r>
      <w:r w:rsidR="004C6E1D">
        <w:rPr>
          <w:bCs/>
        </w:rPr>
        <w:t xml:space="preserve">na VHS </w:t>
      </w:r>
      <w:r>
        <w:rPr>
          <w:bCs/>
        </w:rPr>
        <w:t xml:space="preserve">máme již </w:t>
      </w:r>
      <w:r w:rsidR="004C6E1D">
        <w:rPr>
          <w:bCs/>
        </w:rPr>
        <w:t xml:space="preserve">dokonce </w:t>
      </w:r>
      <w:r>
        <w:rPr>
          <w:bCs/>
        </w:rPr>
        <w:t>podepsané úvěrové krytí. Pokud vyjde financování dle předpokladů, tak tato rozsáhlá akce může pro VHS Turnov znamenat jen částku okolo 15 -30 mil. Kč vlastního podílu.</w:t>
      </w:r>
      <w:r w:rsidR="00CC38A4">
        <w:rPr>
          <w:bCs/>
        </w:rPr>
        <w:t xml:space="preserve"> </w:t>
      </w:r>
      <w:r>
        <w:rPr>
          <w:bCs/>
        </w:rPr>
        <w:t xml:space="preserve">I ta vyšší hranice je stále </w:t>
      </w:r>
      <w:r w:rsidR="004C6E1D">
        <w:rPr>
          <w:bCs/>
        </w:rPr>
        <w:t>z </w:t>
      </w:r>
      <w:proofErr w:type="gramStart"/>
      <w:r w:rsidR="004C6E1D">
        <w:rPr>
          <w:bCs/>
        </w:rPr>
        <w:t>objektivním pohledem</w:t>
      </w:r>
      <w:proofErr w:type="gramEnd"/>
      <w:r w:rsidR="004C6E1D">
        <w:rPr>
          <w:bCs/>
        </w:rPr>
        <w:t xml:space="preserve"> na extrémní </w:t>
      </w:r>
      <w:r>
        <w:rPr>
          <w:bCs/>
        </w:rPr>
        <w:t>rozsah ak</w:t>
      </w:r>
      <w:r w:rsidR="000237EF">
        <w:rPr>
          <w:bCs/>
        </w:rPr>
        <w:t xml:space="preserve">ce velmi pozitivní skutečností. </w:t>
      </w:r>
    </w:p>
    <w:p w:rsidR="000237EF" w:rsidRDefault="000237EF" w:rsidP="00817A14">
      <w:pPr>
        <w:pStyle w:val="Zkladntext"/>
        <w:spacing w:after="0"/>
        <w:jc w:val="both"/>
        <w:rPr>
          <w:bCs/>
        </w:rPr>
      </w:pPr>
    </w:p>
    <w:p w:rsidR="0015513C" w:rsidRDefault="000237EF" w:rsidP="00817A14">
      <w:pPr>
        <w:pStyle w:val="Zkladntext"/>
        <w:spacing w:after="0"/>
        <w:jc w:val="both"/>
        <w:rPr>
          <w:bCs/>
        </w:rPr>
      </w:pPr>
      <w:r>
        <w:rPr>
          <w:bCs/>
        </w:rPr>
        <w:t xml:space="preserve">Průběh vlastního výběru zatím nenaznačuje </w:t>
      </w:r>
      <w:r w:rsidR="004C6E1D">
        <w:rPr>
          <w:bCs/>
        </w:rPr>
        <w:t xml:space="preserve">žádný důvod </w:t>
      </w:r>
      <w:r>
        <w:rPr>
          <w:bCs/>
        </w:rPr>
        <w:t xml:space="preserve">na odvolávání k </w:t>
      </w:r>
      <w:proofErr w:type="spellStart"/>
      <w:r>
        <w:rPr>
          <w:bCs/>
        </w:rPr>
        <w:t>ÚHOSu</w:t>
      </w:r>
      <w:proofErr w:type="spellEnd"/>
      <w:r>
        <w:rPr>
          <w:bCs/>
        </w:rPr>
        <w:t xml:space="preserve">, protože byl vybrán </w:t>
      </w:r>
      <w:r w:rsidR="004C6E1D">
        <w:rPr>
          <w:bCs/>
        </w:rPr>
        <w:t>již</w:t>
      </w:r>
      <w:r>
        <w:rPr>
          <w:bCs/>
        </w:rPr>
        <w:t xml:space="preserve"> druhý uchazeč v pořadí a vyloučeni ze soutěže byli jen ti uchazeči, kteří nereagovali na naše výzvy, přestože prokazatelně o nutnosti podat vysvětlení věděli.  </w:t>
      </w:r>
      <w:r w:rsidR="0015513C">
        <w:rPr>
          <w:bCs/>
        </w:rPr>
        <w:t xml:space="preserve"> </w:t>
      </w:r>
    </w:p>
    <w:p w:rsidR="000237EF" w:rsidRDefault="000237EF" w:rsidP="00817A14">
      <w:pPr>
        <w:pStyle w:val="Zkladntext"/>
        <w:spacing w:after="0"/>
        <w:jc w:val="both"/>
        <w:rPr>
          <w:bCs/>
        </w:rPr>
      </w:pPr>
    </w:p>
    <w:p w:rsidR="004C6E1D" w:rsidRDefault="000237EF" w:rsidP="00817A14">
      <w:pPr>
        <w:pStyle w:val="Zkladntext"/>
        <w:spacing w:after="0"/>
        <w:jc w:val="both"/>
        <w:rPr>
          <w:bCs/>
        </w:rPr>
      </w:pPr>
      <w:r>
        <w:rPr>
          <w:bCs/>
        </w:rPr>
        <w:t>Je tedy vysoká šance činit od konce února do konce března všechny přípravné kroky k zahájení díla.</w:t>
      </w:r>
    </w:p>
    <w:p w:rsidR="000237EF" w:rsidRPr="0015513C" w:rsidRDefault="000237EF" w:rsidP="00817A14">
      <w:pPr>
        <w:pStyle w:val="Zkladntext"/>
        <w:spacing w:after="0"/>
        <w:jc w:val="both"/>
        <w:rPr>
          <w:bCs/>
        </w:rPr>
      </w:pPr>
      <w:r>
        <w:rPr>
          <w:bCs/>
        </w:rPr>
        <w:t xml:space="preserve"> </w:t>
      </w:r>
    </w:p>
    <w:p w:rsidR="0015513C" w:rsidRDefault="0015513C" w:rsidP="00817A14">
      <w:pPr>
        <w:pStyle w:val="Zkladntext"/>
        <w:spacing w:after="0"/>
        <w:jc w:val="both"/>
        <w:rPr>
          <w:bCs/>
        </w:rPr>
      </w:pPr>
    </w:p>
    <w:p w:rsidR="00817A14" w:rsidRPr="00BE0A1C" w:rsidRDefault="00BE0A1C" w:rsidP="00817A14">
      <w:pPr>
        <w:pStyle w:val="Zkladntext"/>
        <w:spacing w:after="0"/>
        <w:jc w:val="both"/>
        <w:rPr>
          <w:b/>
          <w:bCs/>
          <w:u w:val="single"/>
        </w:rPr>
      </w:pPr>
      <w:r w:rsidRPr="00BE0A1C">
        <w:rPr>
          <w:b/>
          <w:bCs/>
          <w:u w:val="single"/>
        </w:rPr>
        <w:t xml:space="preserve">Návrh na </w:t>
      </w:r>
      <w:proofErr w:type="gramStart"/>
      <w:r w:rsidRPr="00BE0A1C">
        <w:rPr>
          <w:b/>
          <w:bCs/>
          <w:u w:val="single"/>
        </w:rPr>
        <w:t>usnesení :</w:t>
      </w:r>
      <w:proofErr w:type="gramEnd"/>
      <w:r w:rsidRPr="00BE0A1C">
        <w:rPr>
          <w:b/>
          <w:bCs/>
          <w:u w:val="single"/>
        </w:rPr>
        <w:t xml:space="preserve"> </w:t>
      </w:r>
    </w:p>
    <w:p w:rsidR="00817A14" w:rsidRDefault="00817A14" w:rsidP="004C6E1D">
      <w:pPr>
        <w:pStyle w:val="Zkladntext"/>
        <w:spacing w:after="0"/>
        <w:jc w:val="both"/>
        <w:rPr>
          <w:bCs/>
        </w:rPr>
      </w:pPr>
      <w:r>
        <w:rPr>
          <w:bCs/>
        </w:rPr>
        <w:t>RS</w:t>
      </w:r>
      <w:r w:rsidR="008A0AC3">
        <w:rPr>
          <w:bCs/>
        </w:rPr>
        <w:t xml:space="preserve"> </w:t>
      </w:r>
      <w:r>
        <w:rPr>
          <w:bCs/>
        </w:rPr>
        <w:t xml:space="preserve">schvaluje jako dodavatele stavebních prací pro akci: „Odkanalizování </w:t>
      </w:r>
      <w:proofErr w:type="spellStart"/>
      <w:r>
        <w:rPr>
          <w:bCs/>
        </w:rPr>
        <w:t>Rovenska</w:t>
      </w:r>
      <w:proofErr w:type="spellEnd"/>
      <w:r>
        <w:rPr>
          <w:bCs/>
        </w:rPr>
        <w:t xml:space="preserve"> pod Troskami“ firmu EUROVIA CS, a.s. a pověřuje Ing. Hejduka podpisem smlouvy o dílo</w:t>
      </w:r>
      <w:r w:rsidR="004C6E1D">
        <w:rPr>
          <w:bCs/>
        </w:rPr>
        <w:t>. S</w:t>
      </w:r>
      <w:r w:rsidR="000237EF">
        <w:rPr>
          <w:bCs/>
        </w:rPr>
        <w:t>oučasně ukládá ing. Hejdukovi předložit na některé z dalších jednání informace o zahájení akce</w:t>
      </w:r>
      <w:r w:rsidR="004C6E1D">
        <w:rPr>
          <w:bCs/>
        </w:rPr>
        <w:t>.</w:t>
      </w:r>
    </w:p>
    <w:p w:rsidR="000237EF" w:rsidRDefault="000237EF" w:rsidP="00817A14">
      <w:pPr>
        <w:jc w:val="both"/>
        <w:rPr>
          <w:b/>
          <w:sz w:val="28"/>
          <w:szCs w:val="28"/>
          <w:u w:val="single"/>
        </w:rPr>
      </w:pPr>
    </w:p>
    <w:p w:rsidR="000237EF" w:rsidRDefault="000237EF" w:rsidP="00817A14">
      <w:pPr>
        <w:jc w:val="both"/>
        <w:rPr>
          <w:b/>
          <w:sz w:val="28"/>
          <w:szCs w:val="28"/>
          <w:u w:val="single"/>
        </w:rPr>
      </w:pPr>
    </w:p>
    <w:p w:rsidR="00817A14" w:rsidRPr="00817A14" w:rsidRDefault="00817A14" w:rsidP="00817A14">
      <w:pPr>
        <w:jc w:val="both"/>
        <w:rPr>
          <w:b/>
          <w:sz w:val="28"/>
          <w:szCs w:val="28"/>
          <w:u w:val="single"/>
        </w:rPr>
      </w:pPr>
      <w:r>
        <w:rPr>
          <w:b/>
          <w:sz w:val="28"/>
          <w:szCs w:val="28"/>
          <w:u w:val="single"/>
        </w:rPr>
        <w:t>2</w:t>
      </w:r>
      <w:r w:rsidRPr="00E514D3">
        <w:rPr>
          <w:b/>
          <w:sz w:val="28"/>
          <w:szCs w:val="28"/>
          <w:u w:val="single"/>
        </w:rPr>
        <w:t>.1</w:t>
      </w:r>
      <w:r>
        <w:rPr>
          <w:b/>
          <w:sz w:val="28"/>
          <w:szCs w:val="28"/>
          <w:u w:val="single"/>
        </w:rPr>
        <w:t>4.</w:t>
      </w:r>
      <w:r w:rsidRPr="00E514D3">
        <w:rPr>
          <w:b/>
          <w:sz w:val="28"/>
          <w:szCs w:val="28"/>
          <w:u w:val="single"/>
        </w:rPr>
        <w:t xml:space="preserve"> </w:t>
      </w:r>
      <w:r>
        <w:rPr>
          <w:b/>
          <w:sz w:val="28"/>
          <w:szCs w:val="28"/>
          <w:u w:val="single"/>
        </w:rPr>
        <w:t xml:space="preserve"> Rovensko pod Troskami - </w:t>
      </w:r>
      <w:r w:rsidRPr="00E514D3">
        <w:rPr>
          <w:b/>
          <w:sz w:val="28"/>
          <w:szCs w:val="28"/>
          <w:u w:val="single"/>
        </w:rPr>
        <w:t xml:space="preserve">Odkanalizování </w:t>
      </w:r>
      <w:proofErr w:type="spellStart"/>
      <w:r w:rsidRPr="00E514D3">
        <w:rPr>
          <w:b/>
          <w:sz w:val="28"/>
          <w:szCs w:val="28"/>
          <w:u w:val="single"/>
        </w:rPr>
        <w:t>Rovenska</w:t>
      </w:r>
      <w:proofErr w:type="spellEnd"/>
      <w:r w:rsidRPr="00E514D3">
        <w:rPr>
          <w:b/>
          <w:sz w:val="28"/>
          <w:szCs w:val="28"/>
          <w:u w:val="single"/>
        </w:rPr>
        <w:t xml:space="preserve"> pod Troskami </w:t>
      </w:r>
      <w:r>
        <w:rPr>
          <w:b/>
          <w:sz w:val="28"/>
          <w:szCs w:val="28"/>
          <w:u w:val="single"/>
        </w:rPr>
        <w:t>–</w:t>
      </w:r>
      <w:r w:rsidRPr="00E514D3">
        <w:rPr>
          <w:b/>
          <w:sz w:val="28"/>
          <w:szCs w:val="28"/>
          <w:u w:val="single"/>
        </w:rPr>
        <w:t xml:space="preserve"> </w:t>
      </w:r>
      <w:r>
        <w:rPr>
          <w:b/>
          <w:sz w:val="28"/>
          <w:szCs w:val="28"/>
          <w:u w:val="single"/>
        </w:rPr>
        <w:t xml:space="preserve">činnost </w:t>
      </w:r>
      <w:r w:rsidRPr="00E514D3">
        <w:rPr>
          <w:b/>
          <w:sz w:val="28"/>
          <w:szCs w:val="28"/>
          <w:u w:val="single"/>
        </w:rPr>
        <w:t>TDI a KO</w:t>
      </w:r>
      <w:r>
        <w:rPr>
          <w:b/>
          <w:sz w:val="28"/>
          <w:szCs w:val="28"/>
          <w:u w:val="single"/>
        </w:rPr>
        <w:t>O</w:t>
      </w:r>
      <w:r w:rsidRPr="00E514D3">
        <w:rPr>
          <w:b/>
          <w:sz w:val="28"/>
          <w:szCs w:val="28"/>
          <w:u w:val="single"/>
        </w:rPr>
        <w:t xml:space="preserve">BOZP, výsledek VZ </w:t>
      </w:r>
    </w:p>
    <w:p w:rsidR="00817A14" w:rsidRDefault="00817A14" w:rsidP="00817A14">
      <w:pPr>
        <w:pStyle w:val="Zkladntext"/>
        <w:spacing w:after="0"/>
        <w:jc w:val="both"/>
        <w:rPr>
          <w:bCs/>
          <w:u w:val="single"/>
        </w:rPr>
      </w:pPr>
    </w:p>
    <w:p w:rsidR="00817A14" w:rsidRPr="008B7E79" w:rsidRDefault="00817A14" w:rsidP="00817A14">
      <w:pPr>
        <w:pStyle w:val="Zkladntext"/>
        <w:spacing w:after="0"/>
        <w:jc w:val="both"/>
        <w:rPr>
          <w:b/>
          <w:bCs/>
        </w:rPr>
      </w:pPr>
      <w:r>
        <w:rPr>
          <w:bCs/>
        </w:rPr>
        <w:t xml:space="preserve">Veřejná zakázka byla vypsána jako zajištění technického dozoru investora pro stavbu odkanalizování </w:t>
      </w:r>
      <w:proofErr w:type="spellStart"/>
      <w:r>
        <w:rPr>
          <w:bCs/>
        </w:rPr>
        <w:t>Rovenska</w:t>
      </w:r>
      <w:proofErr w:type="spellEnd"/>
      <w:r>
        <w:rPr>
          <w:bCs/>
        </w:rPr>
        <w:t xml:space="preserve"> pod Troskami s každodenní účastí na stavbě a se zajištěním ostatních požadovaných činností v rozsahu 3.100 hod. pro celou stavbu. Dále pro zajištění koordinátora BOZP v rozsahu účasti na stavbě min. 1x týdně.  Termín odevzdání nabídek byl </w:t>
      </w:r>
      <w:proofErr w:type="gramStart"/>
      <w:r>
        <w:rPr>
          <w:bCs/>
        </w:rPr>
        <w:t>9.1.2014</w:t>
      </w:r>
      <w:proofErr w:type="gramEnd"/>
      <w:r>
        <w:rPr>
          <w:bCs/>
        </w:rPr>
        <w:t xml:space="preserve">, tentýž den se konalo i otevírání obálek. Bylo doručeno </w:t>
      </w:r>
      <w:r w:rsidRPr="008B7E79">
        <w:rPr>
          <w:b/>
          <w:bCs/>
        </w:rPr>
        <w:t xml:space="preserve">7 nabídek.  </w:t>
      </w:r>
    </w:p>
    <w:p w:rsidR="00817A14" w:rsidRDefault="00817A14" w:rsidP="00817A14">
      <w:pPr>
        <w:pStyle w:val="Zkladntext"/>
        <w:spacing w:after="0"/>
        <w:jc w:val="both"/>
        <w:rPr>
          <w:bCs/>
        </w:rPr>
      </w:pPr>
    </w:p>
    <w:p w:rsidR="008A0AC3" w:rsidRDefault="008A0AC3" w:rsidP="008A0AC3">
      <w:pPr>
        <w:pStyle w:val="Zkladntext"/>
        <w:spacing w:after="0"/>
        <w:jc w:val="both"/>
        <w:rPr>
          <w:bCs/>
        </w:rPr>
      </w:pPr>
      <w:r>
        <w:rPr>
          <w:bCs/>
        </w:rPr>
        <w:t>Zveřejněná cena na profilu zadavatele byla 1,3 mil. Kč bez DPH.</w:t>
      </w:r>
    </w:p>
    <w:p w:rsidR="008A0AC3" w:rsidRDefault="008A0AC3" w:rsidP="008A0AC3">
      <w:pPr>
        <w:pStyle w:val="Zkladntext"/>
        <w:spacing w:after="0"/>
        <w:jc w:val="both"/>
        <w:rPr>
          <w:bCs/>
        </w:rPr>
      </w:pPr>
    </w:p>
    <w:p w:rsidR="00817A14" w:rsidRDefault="00817A14" w:rsidP="00817A14">
      <w:pPr>
        <w:pStyle w:val="Zkladntext"/>
        <w:spacing w:after="0"/>
        <w:jc w:val="both"/>
        <w:rPr>
          <w:bCs/>
        </w:rPr>
      </w:pPr>
      <w:r>
        <w:rPr>
          <w:bCs/>
        </w:rPr>
        <w:t>Z došlých nabídek byl vypracován přehled všech nabídek dle výše celkové ceny za požadované činnosti.</w:t>
      </w:r>
    </w:p>
    <w:p w:rsidR="00817A14" w:rsidRDefault="00817A14" w:rsidP="00817A14">
      <w:pPr>
        <w:pStyle w:val="Zkladntext"/>
        <w:spacing w:after="0"/>
        <w:jc w:val="both"/>
        <w:rPr>
          <w:bCs/>
        </w:rPr>
      </w:pPr>
    </w:p>
    <w:tbl>
      <w:tblPr>
        <w:tblW w:w="9540" w:type="dxa"/>
        <w:tblInd w:w="55" w:type="dxa"/>
        <w:tblCellMar>
          <w:left w:w="70" w:type="dxa"/>
          <w:right w:w="70" w:type="dxa"/>
        </w:tblCellMar>
        <w:tblLook w:val="04A0"/>
      </w:tblPr>
      <w:tblGrid>
        <w:gridCol w:w="1620"/>
        <w:gridCol w:w="5300"/>
        <w:gridCol w:w="2620"/>
      </w:tblGrid>
      <w:tr w:rsidR="00817A14" w:rsidTr="00817A14">
        <w:trPr>
          <w:trHeight w:val="705"/>
        </w:trPr>
        <w:tc>
          <w:tcPr>
            <w:tcW w:w="1620" w:type="dxa"/>
            <w:tcBorders>
              <w:top w:val="single" w:sz="8" w:space="0" w:color="auto"/>
              <w:left w:val="single" w:sz="8" w:space="0" w:color="auto"/>
              <w:bottom w:val="single" w:sz="8" w:space="0" w:color="auto"/>
              <w:right w:val="single" w:sz="8" w:space="0" w:color="auto"/>
            </w:tcBorders>
            <w:shd w:val="clear" w:color="auto" w:fill="FFFF99"/>
            <w:vAlign w:val="center"/>
            <w:hideMark/>
          </w:tcPr>
          <w:p w:rsidR="00817A14" w:rsidRDefault="00817A14">
            <w:pPr>
              <w:jc w:val="center"/>
              <w:rPr>
                <w:b/>
                <w:bCs/>
              </w:rPr>
            </w:pPr>
            <w:r>
              <w:rPr>
                <w:b/>
                <w:bCs/>
              </w:rPr>
              <w:t xml:space="preserve">Číslo nabídky </w:t>
            </w:r>
            <w:r>
              <w:t>(dle předání)</w:t>
            </w:r>
          </w:p>
        </w:tc>
        <w:tc>
          <w:tcPr>
            <w:tcW w:w="5300" w:type="dxa"/>
            <w:tcBorders>
              <w:top w:val="single" w:sz="8" w:space="0" w:color="auto"/>
              <w:left w:val="nil"/>
              <w:bottom w:val="single" w:sz="8" w:space="0" w:color="auto"/>
              <w:right w:val="nil"/>
            </w:tcBorders>
            <w:shd w:val="clear" w:color="auto" w:fill="FFFF99"/>
            <w:noWrap/>
            <w:vAlign w:val="center"/>
            <w:hideMark/>
          </w:tcPr>
          <w:p w:rsidR="00817A14" w:rsidRDefault="00817A14">
            <w:pPr>
              <w:jc w:val="center"/>
              <w:rPr>
                <w:b/>
                <w:bCs/>
              </w:rPr>
            </w:pPr>
            <w:r>
              <w:rPr>
                <w:b/>
                <w:bCs/>
              </w:rPr>
              <w:t>Název firmy</w:t>
            </w:r>
          </w:p>
        </w:tc>
        <w:tc>
          <w:tcPr>
            <w:tcW w:w="2620" w:type="dxa"/>
            <w:tcBorders>
              <w:top w:val="single" w:sz="8" w:space="0" w:color="auto"/>
              <w:left w:val="single" w:sz="8" w:space="0" w:color="auto"/>
              <w:bottom w:val="single" w:sz="8" w:space="0" w:color="auto"/>
              <w:right w:val="single" w:sz="8" w:space="0" w:color="auto"/>
            </w:tcBorders>
            <w:shd w:val="clear" w:color="auto" w:fill="FFFF99"/>
            <w:noWrap/>
            <w:vAlign w:val="center"/>
            <w:hideMark/>
          </w:tcPr>
          <w:p w:rsidR="00817A14" w:rsidRDefault="00817A14">
            <w:pPr>
              <w:jc w:val="center"/>
              <w:rPr>
                <w:b/>
                <w:bCs/>
              </w:rPr>
            </w:pPr>
            <w:r>
              <w:rPr>
                <w:b/>
                <w:bCs/>
              </w:rPr>
              <w:t>Celková cena</w:t>
            </w:r>
          </w:p>
        </w:tc>
      </w:tr>
      <w:tr w:rsidR="00817A14" w:rsidTr="00817A14">
        <w:trPr>
          <w:trHeight w:val="600"/>
        </w:trPr>
        <w:tc>
          <w:tcPr>
            <w:tcW w:w="1620" w:type="dxa"/>
            <w:tcBorders>
              <w:top w:val="nil"/>
              <w:left w:val="single" w:sz="8" w:space="0" w:color="auto"/>
              <w:bottom w:val="single" w:sz="4" w:space="0" w:color="auto"/>
              <w:right w:val="single" w:sz="8" w:space="0" w:color="auto"/>
            </w:tcBorders>
            <w:noWrap/>
            <w:vAlign w:val="center"/>
            <w:hideMark/>
          </w:tcPr>
          <w:p w:rsidR="00817A14" w:rsidRDefault="00817A14">
            <w:pPr>
              <w:jc w:val="center"/>
              <w:rPr>
                <w:b/>
                <w:bCs/>
                <w:sz w:val="20"/>
                <w:szCs w:val="20"/>
              </w:rPr>
            </w:pPr>
            <w:r>
              <w:rPr>
                <w:b/>
                <w:bCs/>
                <w:sz w:val="20"/>
                <w:szCs w:val="20"/>
              </w:rPr>
              <w:t>1.</w:t>
            </w:r>
          </w:p>
        </w:tc>
        <w:tc>
          <w:tcPr>
            <w:tcW w:w="5300" w:type="dxa"/>
            <w:tcBorders>
              <w:top w:val="single" w:sz="4" w:space="0" w:color="auto"/>
              <w:left w:val="nil"/>
              <w:bottom w:val="single" w:sz="4" w:space="0" w:color="auto"/>
              <w:right w:val="nil"/>
            </w:tcBorders>
            <w:vAlign w:val="center"/>
            <w:hideMark/>
          </w:tcPr>
          <w:p w:rsidR="00817A14" w:rsidRDefault="00817A14">
            <w:r>
              <w:t>VARIA, s.r.o., Ústí nad Labem</w:t>
            </w:r>
          </w:p>
        </w:tc>
        <w:tc>
          <w:tcPr>
            <w:tcW w:w="2620" w:type="dxa"/>
            <w:tcBorders>
              <w:top w:val="nil"/>
              <w:left w:val="single" w:sz="8" w:space="0" w:color="auto"/>
              <w:bottom w:val="single" w:sz="4" w:space="0" w:color="auto"/>
              <w:right w:val="single" w:sz="8" w:space="0" w:color="auto"/>
            </w:tcBorders>
            <w:vAlign w:val="center"/>
            <w:hideMark/>
          </w:tcPr>
          <w:p w:rsidR="00817A14" w:rsidRDefault="00817A14">
            <w:pPr>
              <w:jc w:val="right"/>
              <w:rPr>
                <w:rFonts w:ascii="Arial CE" w:hAnsi="Arial CE" w:cs="Arial"/>
                <w:sz w:val="20"/>
                <w:szCs w:val="20"/>
              </w:rPr>
            </w:pPr>
            <w:r>
              <w:rPr>
                <w:rFonts w:ascii="Arial CE" w:hAnsi="Arial CE" w:cs="Arial"/>
                <w:sz w:val="20"/>
                <w:szCs w:val="20"/>
              </w:rPr>
              <w:t xml:space="preserve">1 404 800,00   </w:t>
            </w:r>
          </w:p>
        </w:tc>
      </w:tr>
      <w:tr w:rsidR="00817A14" w:rsidTr="00817A14">
        <w:trPr>
          <w:trHeight w:val="600"/>
        </w:trPr>
        <w:tc>
          <w:tcPr>
            <w:tcW w:w="1620" w:type="dxa"/>
            <w:tcBorders>
              <w:top w:val="nil"/>
              <w:left w:val="single" w:sz="8" w:space="0" w:color="auto"/>
              <w:bottom w:val="single" w:sz="4" w:space="0" w:color="auto"/>
              <w:right w:val="single" w:sz="8" w:space="0" w:color="auto"/>
            </w:tcBorders>
            <w:noWrap/>
            <w:vAlign w:val="center"/>
            <w:hideMark/>
          </w:tcPr>
          <w:p w:rsidR="00817A14" w:rsidRDefault="00817A14">
            <w:pPr>
              <w:jc w:val="center"/>
              <w:rPr>
                <w:b/>
                <w:bCs/>
                <w:sz w:val="20"/>
                <w:szCs w:val="20"/>
              </w:rPr>
            </w:pPr>
            <w:r>
              <w:rPr>
                <w:b/>
                <w:bCs/>
                <w:sz w:val="20"/>
                <w:szCs w:val="20"/>
              </w:rPr>
              <w:t>2.</w:t>
            </w:r>
          </w:p>
        </w:tc>
        <w:tc>
          <w:tcPr>
            <w:tcW w:w="5300" w:type="dxa"/>
            <w:tcBorders>
              <w:top w:val="nil"/>
              <w:left w:val="nil"/>
              <w:bottom w:val="single" w:sz="4" w:space="0" w:color="auto"/>
              <w:right w:val="nil"/>
            </w:tcBorders>
            <w:vAlign w:val="center"/>
            <w:hideMark/>
          </w:tcPr>
          <w:p w:rsidR="00817A14" w:rsidRDefault="00817A14">
            <w:r>
              <w:t>VIS, s.r.o., Hradec Králové</w:t>
            </w:r>
          </w:p>
        </w:tc>
        <w:tc>
          <w:tcPr>
            <w:tcW w:w="2620" w:type="dxa"/>
            <w:tcBorders>
              <w:top w:val="nil"/>
              <w:left w:val="single" w:sz="8" w:space="0" w:color="auto"/>
              <w:bottom w:val="single" w:sz="4" w:space="0" w:color="auto"/>
              <w:right w:val="single" w:sz="8" w:space="0" w:color="auto"/>
            </w:tcBorders>
            <w:vAlign w:val="center"/>
            <w:hideMark/>
          </w:tcPr>
          <w:p w:rsidR="00817A14" w:rsidRDefault="00817A14">
            <w:pPr>
              <w:jc w:val="right"/>
              <w:rPr>
                <w:rFonts w:ascii="Arial CE" w:hAnsi="Arial CE" w:cs="Arial"/>
                <w:sz w:val="20"/>
                <w:szCs w:val="20"/>
              </w:rPr>
            </w:pPr>
            <w:r>
              <w:rPr>
                <w:rFonts w:ascii="Arial CE" w:hAnsi="Arial CE" w:cs="Arial"/>
                <w:sz w:val="20"/>
                <w:szCs w:val="20"/>
              </w:rPr>
              <w:t xml:space="preserve">897 900,00   </w:t>
            </w:r>
          </w:p>
        </w:tc>
      </w:tr>
      <w:tr w:rsidR="00817A14" w:rsidTr="00817A14">
        <w:trPr>
          <w:trHeight w:val="600"/>
        </w:trPr>
        <w:tc>
          <w:tcPr>
            <w:tcW w:w="1620" w:type="dxa"/>
            <w:tcBorders>
              <w:top w:val="nil"/>
              <w:left w:val="single" w:sz="8" w:space="0" w:color="auto"/>
              <w:bottom w:val="single" w:sz="4" w:space="0" w:color="auto"/>
              <w:right w:val="single" w:sz="8" w:space="0" w:color="auto"/>
            </w:tcBorders>
            <w:noWrap/>
            <w:vAlign w:val="center"/>
            <w:hideMark/>
          </w:tcPr>
          <w:p w:rsidR="00817A14" w:rsidRDefault="00817A14">
            <w:pPr>
              <w:jc w:val="center"/>
              <w:rPr>
                <w:b/>
                <w:bCs/>
                <w:sz w:val="20"/>
                <w:szCs w:val="20"/>
              </w:rPr>
            </w:pPr>
            <w:r>
              <w:rPr>
                <w:b/>
                <w:bCs/>
                <w:sz w:val="20"/>
                <w:szCs w:val="20"/>
              </w:rPr>
              <w:t>3.</w:t>
            </w:r>
          </w:p>
        </w:tc>
        <w:tc>
          <w:tcPr>
            <w:tcW w:w="5300" w:type="dxa"/>
            <w:tcBorders>
              <w:top w:val="nil"/>
              <w:left w:val="nil"/>
              <w:bottom w:val="single" w:sz="4" w:space="0" w:color="auto"/>
              <w:right w:val="nil"/>
            </w:tcBorders>
            <w:vAlign w:val="center"/>
            <w:hideMark/>
          </w:tcPr>
          <w:p w:rsidR="00817A14" w:rsidRDefault="00817A14">
            <w:r>
              <w:t>ERV, s.r.o., Jaroměř</w:t>
            </w:r>
          </w:p>
        </w:tc>
        <w:tc>
          <w:tcPr>
            <w:tcW w:w="2620" w:type="dxa"/>
            <w:tcBorders>
              <w:top w:val="nil"/>
              <w:left w:val="single" w:sz="8" w:space="0" w:color="auto"/>
              <w:bottom w:val="single" w:sz="4" w:space="0" w:color="auto"/>
              <w:right w:val="single" w:sz="8" w:space="0" w:color="auto"/>
            </w:tcBorders>
            <w:vAlign w:val="center"/>
            <w:hideMark/>
          </w:tcPr>
          <w:p w:rsidR="00817A14" w:rsidRDefault="00817A14">
            <w:pPr>
              <w:jc w:val="right"/>
              <w:rPr>
                <w:rFonts w:ascii="Arial CE" w:hAnsi="Arial CE" w:cs="Arial"/>
                <w:sz w:val="20"/>
                <w:szCs w:val="20"/>
              </w:rPr>
            </w:pPr>
            <w:r>
              <w:rPr>
                <w:rFonts w:ascii="Arial CE" w:hAnsi="Arial CE" w:cs="Arial"/>
                <w:sz w:val="20"/>
                <w:szCs w:val="20"/>
              </w:rPr>
              <w:t xml:space="preserve">1 947 000,00   </w:t>
            </w:r>
          </w:p>
        </w:tc>
      </w:tr>
      <w:tr w:rsidR="00817A14" w:rsidTr="00817A14">
        <w:trPr>
          <w:trHeight w:val="600"/>
        </w:trPr>
        <w:tc>
          <w:tcPr>
            <w:tcW w:w="1620" w:type="dxa"/>
            <w:tcBorders>
              <w:top w:val="nil"/>
              <w:left w:val="single" w:sz="8" w:space="0" w:color="auto"/>
              <w:bottom w:val="single" w:sz="4" w:space="0" w:color="auto"/>
              <w:right w:val="single" w:sz="8" w:space="0" w:color="auto"/>
            </w:tcBorders>
            <w:noWrap/>
            <w:vAlign w:val="center"/>
            <w:hideMark/>
          </w:tcPr>
          <w:p w:rsidR="00817A14" w:rsidRDefault="00817A14">
            <w:pPr>
              <w:jc w:val="center"/>
              <w:rPr>
                <w:b/>
                <w:bCs/>
                <w:sz w:val="20"/>
                <w:szCs w:val="20"/>
              </w:rPr>
            </w:pPr>
            <w:r>
              <w:rPr>
                <w:b/>
                <w:bCs/>
                <w:sz w:val="20"/>
                <w:szCs w:val="20"/>
              </w:rPr>
              <w:t>4.</w:t>
            </w:r>
          </w:p>
        </w:tc>
        <w:tc>
          <w:tcPr>
            <w:tcW w:w="5300" w:type="dxa"/>
            <w:tcBorders>
              <w:top w:val="nil"/>
              <w:left w:val="nil"/>
              <w:bottom w:val="single" w:sz="4" w:space="0" w:color="auto"/>
              <w:right w:val="nil"/>
            </w:tcBorders>
            <w:vAlign w:val="center"/>
            <w:hideMark/>
          </w:tcPr>
          <w:p w:rsidR="00817A14" w:rsidRDefault="00817A14">
            <w:r>
              <w:t>Jaroslav Kosáček, Jilemnice</w:t>
            </w:r>
          </w:p>
        </w:tc>
        <w:tc>
          <w:tcPr>
            <w:tcW w:w="2620" w:type="dxa"/>
            <w:tcBorders>
              <w:top w:val="nil"/>
              <w:left w:val="single" w:sz="8" w:space="0" w:color="auto"/>
              <w:bottom w:val="single" w:sz="4" w:space="0" w:color="auto"/>
              <w:right w:val="single" w:sz="8" w:space="0" w:color="auto"/>
            </w:tcBorders>
            <w:vAlign w:val="center"/>
            <w:hideMark/>
          </w:tcPr>
          <w:p w:rsidR="00817A14" w:rsidRDefault="00817A14">
            <w:pPr>
              <w:jc w:val="right"/>
              <w:rPr>
                <w:rFonts w:ascii="Arial CE" w:hAnsi="Arial CE" w:cs="Arial"/>
                <w:sz w:val="20"/>
                <w:szCs w:val="20"/>
              </w:rPr>
            </w:pPr>
            <w:r>
              <w:rPr>
                <w:rFonts w:ascii="Arial CE" w:hAnsi="Arial CE" w:cs="Arial"/>
                <w:sz w:val="20"/>
                <w:szCs w:val="20"/>
              </w:rPr>
              <w:t xml:space="preserve">1 057 500,00   </w:t>
            </w:r>
          </w:p>
        </w:tc>
      </w:tr>
      <w:tr w:rsidR="00817A14" w:rsidTr="00817A14">
        <w:trPr>
          <w:trHeight w:val="600"/>
        </w:trPr>
        <w:tc>
          <w:tcPr>
            <w:tcW w:w="1620" w:type="dxa"/>
            <w:tcBorders>
              <w:top w:val="nil"/>
              <w:left w:val="single" w:sz="8" w:space="0" w:color="auto"/>
              <w:bottom w:val="single" w:sz="4" w:space="0" w:color="auto"/>
              <w:right w:val="single" w:sz="8" w:space="0" w:color="auto"/>
            </w:tcBorders>
            <w:noWrap/>
            <w:vAlign w:val="center"/>
            <w:hideMark/>
          </w:tcPr>
          <w:p w:rsidR="00817A14" w:rsidRDefault="00817A14">
            <w:pPr>
              <w:jc w:val="center"/>
              <w:rPr>
                <w:b/>
                <w:bCs/>
                <w:sz w:val="20"/>
                <w:szCs w:val="20"/>
              </w:rPr>
            </w:pPr>
            <w:r>
              <w:rPr>
                <w:b/>
                <w:bCs/>
                <w:sz w:val="20"/>
                <w:szCs w:val="20"/>
              </w:rPr>
              <w:lastRenderedPageBreak/>
              <w:t>5.</w:t>
            </w:r>
          </w:p>
        </w:tc>
        <w:tc>
          <w:tcPr>
            <w:tcW w:w="5300" w:type="dxa"/>
            <w:tcBorders>
              <w:top w:val="nil"/>
              <w:left w:val="nil"/>
              <w:bottom w:val="single" w:sz="4" w:space="0" w:color="auto"/>
              <w:right w:val="nil"/>
            </w:tcBorders>
            <w:vAlign w:val="center"/>
            <w:hideMark/>
          </w:tcPr>
          <w:p w:rsidR="00817A14" w:rsidRDefault="00817A14">
            <w:r>
              <w:t xml:space="preserve">Jiří </w:t>
            </w:r>
            <w:proofErr w:type="spellStart"/>
            <w:r>
              <w:t>Vocásek</w:t>
            </w:r>
            <w:proofErr w:type="spellEnd"/>
            <w:r>
              <w:t xml:space="preserve">, Turnov - </w:t>
            </w:r>
            <w:proofErr w:type="spellStart"/>
            <w:r>
              <w:t>Modřišice</w:t>
            </w:r>
            <w:proofErr w:type="spellEnd"/>
          </w:p>
        </w:tc>
        <w:tc>
          <w:tcPr>
            <w:tcW w:w="2620" w:type="dxa"/>
            <w:tcBorders>
              <w:top w:val="nil"/>
              <w:left w:val="single" w:sz="8" w:space="0" w:color="auto"/>
              <w:bottom w:val="single" w:sz="4" w:space="0" w:color="auto"/>
              <w:right w:val="single" w:sz="8" w:space="0" w:color="auto"/>
            </w:tcBorders>
            <w:vAlign w:val="center"/>
            <w:hideMark/>
          </w:tcPr>
          <w:p w:rsidR="00817A14" w:rsidRDefault="00817A14">
            <w:pPr>
              <w:jc w:val="right"/>
              <w:rPr>
                <w:rFonts w:ascii="Arial CE" w:hAnsi="Arial CE" w:cs="Arial"/>
                <w:sz w:val="20"/>
                <w:szCs w:val="20"/>
              </w:rPr>
            </w:pPr>
            <w:r>
              <w:rPr>
                <w:rFonts w:ascii="Arial CE" w:hAnsi="Arial CE" w:cs="Arial"/>
                <w:sz w:val="20"/>
                <w:szCs w:val="20"/>
              </w:rPr>
              <w:t xml:space="preserve">989 500,00   </w:t>
            </w:r>
          </w:p>
        </w:tc>
      </w:tr>
      <w:tr w:rsidR="00817A14" w:rsidTr="00817A14">
        <w:trPr>
          <w:trHeight w:val="600"/>
        </w:trPr>
        <w:tc>
          <w:tcPr>
            <w:tcW w:w="1620" w:type="dxa"/>
            <w:tcBorders>
              <w:top w:val="nil"/>
              <w:left w:val="single" w:sz="8" w:space="0" w:color="auto"/>
              <w:bottom w:val="single" w:sz="4" w:space="0" w:color="auto"/>
              <w:right w:val="single" w:sz="8" w:space="0" w:color="auto"/>
            </w:tcBorders>
            <w:noWrap/>
            <w:vAlign w:val="center"/>
            <w:hideMark/>
          </w:tcPr>
          <w:p w:rsidR="00817A14" w:rsidRDefault="00817A14">
            <w:pPr>
              <w:jc w:val="center"/>
              <w:rPr>
                <w:b/>
                <w:bCs/>
                <w:sz w:val="20"/>
                <w:szCs w:val="20"/>
              </w:rPr>
            </w:pPr>
            <w:r>
              <w:rPr>
                <w:b/>
                <w:bCs/>
                <w:sz w:val="20"/>
                <w:szCs w:val="20"/>
              </w:rPr>
              <w:t>6.</w:t>
            </w:r>
          </w:p>
        </w:tc>
        <w:tc>
          <w:tcPr>
            <w:tcW w:w="5300" w:type="dxa"/>
            <w:tcBorders>
              <w:top w:val="nil"/>
              <w:left w:val="nil"/>
              <w:bottom w:val="single" w:sz="4" w:space="0" w:color="auto"/>
              <w:right w:val="nil"/>
            </w:tcBorders>
            <w:vAlign w:val="center"/>
            <w:hideMark/>
          </w:tcPr>
          <w:p w:rsidR="00817A14" w:rsidRDefault="00817A14">
            <w:r>
              <w:t xml:space="preserve">SGS </w:t>
            </w:r>
            <w:proofErr w:type="spellStart"/>
            <w:r>
              <w:t>Czech</w:t>
            </w:r>
            <w:proofErr w:type="spellEnd"/>
            <w:r>
              <w:t xml:space="preserve"> </w:t>
            </w:r>
            <w:proofErr w:type="spellStart"/>
            <w:r>
              <w:t>Republic</w:t>
            </w:r>
            <w:proofErr w:type="spellEnd"/>
            <w:r>
              <w:t>, s.r.o.</w:t>
            </w:r>
          </w:p>
        </w:tc>
        <w:tc>
          <w:tcPr>
            <w:tcW w:w="2620" w:type="dxa"/>
            <w:tcBorders>
              <w:top w:val="nil"/>
              <w:left w:val="single" w:sz="8" w:space="0" w:color="auto"/>
              <w:bottom w:val="single" w:sz="4" w:space="0" w:color="auto"/>
              <w:right w:val="single" w:sz="8" w:space="0" w:color="auto"/>
            </w:tcBorders>
            <w:vAlign w:val="center"/>
            <w:hideMark/>
          </w:tcPr>
          <w:p w:rsidR="00817A14" w:rsidRDefault="00817A14">
            <w:pPr>
              <w:jc w:val="right"/>
              <w:rPr>
                <w:rFonts w:ascii="Arial CE" w:hAnsi="Arial CE" w:cs="Arial"/>
                <w:sz w:val="20"/>
                <w:szCs w:val="20"/>
              </w:rPr>
            </w:pPr>
            <w:r>
              <w:rPr>
                <w:rFonts w:ascii="Arial CE" w:hAnsi="Arial CE" w:cs="Arial"/>
                <w:sz w:val="20"/>
                <w:szCs w:val="20"/>
              </w:rPr>
              <w:t xml:space="preserve">1 612 940,00   </w:t>
            </w:r>
          </w:p>
        </w:tc>
      </w:tr>
      <w:tr w:rsidR="00817A14" w:rsidTr="00817A14">
        <w:trPr>
          <w:trHeight w:val="600"/>
        </w:trPr>
        <w:tc>
          <w:tcPr>
            <w:tcW w:w="1620" w:type="dxa"/>
            <w:tcBorders>
              <w:top w:val="nil"/>
              <w:left w:val="single" w:sz="8" w:space="0" w:color="auto"/>
              <w:bottom w:val="single" w:sz="8" w:space="0" w:color="auto"/>
              <w:right w:val="single" w:sz="8" w:space="0" w:color="auto"/>
            </w:tcBorders>
            <w:noWrap/>
            <w:vAlign w:val="center"/>
            <w:hideMark/>
          </w:tcPr>
          <w:p w:rsidR="00817A14" w:rsidRDefault="00817A14">
            <w:pPr>
              <w:jc w:val="center"/>
              <w:rPr>
                <w:b/>
                <w:bCs/>
                <w:sz w:val="20"/>
                <w:szCs w:val="20"/>
              </w:rPr>
            </w:pPr>
            <w:r>
              <w:rPr>
                <w:b/>
                <w:bCs/>
                <w:sz w:val="20"/>
                <w:szCs w:val="20"/>
              </w:rPr>
              <w:t>7.</w:t>
            </w:r>
          </w:p>
        </w:tc>
        <w:tc>
          <w:tcPr>
            <w:tcW w:w="5300" w:type="dxa"/>
            <w:tcBorders>
              <w:top w:val="nil"/>
              <w:left w:val="nil"/>
              <w:bottom w:val="single" w:sz="8" w:space="0" w:color="auto"/>
              <w:right w:val="nil"/>
            </w:tcBorders>
            <w:vAlign w:val="center"/>
            <w:hideMark/>
          </w:tcPr>
          <w:p w:rsidR="00817A14" w:rsidRDefault="00817A14">
            <w:r>
              <w:t xml:space="preserve">IBR </w:t>
            </w:r>
            <w:proofErr w:type="spellStart"/>
            <w:r>
              <w:t>Consulting</w:t>
            </w:r>
            <w:proofErr w:type="spellEnd"/>
            <w:r>
              <w:t>, Liberec</w:t>
            </w:r>
          </w:p>
        </w:tc>
        <w:tc>
          <w:tcPr>
            <w:tcW w:w="2620" w:type="dxa"/>
            <w:tcBorders>
              <w:top w:val="nil"/>
              <w:left w:val="single" w:sz="8" w:space="0" w:color="auto"/>
              <w:bottom w:val="single" w:sz="8" w:space="0" w:color="auto"/>
              <w:right w:val="single" w:sz="8" w:space="0" w:color="auto"/>
            </w:tcBorders>
            <w:vAlign w:val="center"/>
            <w:hideMark/>
          </w:tcPr>
          <w:p w:rsidR="00817A14" w:rsidRDefault="00817A14">
            <w:pPr>
              <w:jc w:val="right"/>
              <w:rPr>
                <w:rFonts w:ascii="Arial CE" w:hAnsi="Arial CE" w:cs="Arial"/>
                <w:sz w:val="20"/>
                <w:szCs w:val="20"/>
              </w:rPr>
            </w:pPr>
            <w:r>
              <w:rPr>
                <w:rFonts w:ascii="Arial CE" w:hAnsi="Arial CE" w:cs="Arial"/>
                <w:sz w:val="20"/>
                <w:szCs w:val="20"/>
              </w:rPr>
              <w:t xml:space="preserve">963 800,00   </w:t>
            </w:r>
          </w:p>
        </w:tc>
      </w:tr>
    </w:tbl>
    <w:p w:rsidR="00817A14" w:rsidRDefault="00817A14" w:rsidP="00817A14">
      <w:pPr>
        <w:pStyle w:val="Zkladntext"/>
        <w:spacing w:after="0"/>
        <w:jc w:val="both"/>
        <w:rPr>
          <w:bCs/>
        </w:rPr>
      </w:pPr>
    </w:p>
    <w:p w:rsidR="00817A14" w:rsidRDefault="00817A14" w:rsidP="00817A14">
      <w:pPr>
        <w:pStyle w:val="Zkladntext"/>
        <w:spacing w:after="0"/>
        <w:jc w:val="both"/>
        <w:rPr>
          <w:bCs/>
        </w:rPr>
      </w:pPr>
    </w:p>
    <w:p w:rsidR="00817A14" w:rsidRDefault="00817A14" w:rsidP="00817A14">
      <w:pPr>
        <w:pStyle w:val="Seznamsodrkami"/>
        <w:numPr>
          <w:ilvl w:val="0"/>
          <w:numId w:val="0"/>
        </w:numPr>
        <w:tabs>
          <w:tab w:val="left" w:pos="708"/>
        </w:tabs>
        <w:jc w:val="both"/>
      </w:pPr>
      <w:r>
        <w:t xml:space="preserve"> Všechny došlé nabídky byly dále posuzovány. </w:t>
      </w:r>
    </w:p>
    <w:p w:rsidR="00817A14" w:rsidRDefault="00817A14" w:rsidP="00817A14">
      <w:pPr>
        <w:pStyle w:val="Seznamsodrkami"/>
        <w:numPr>
          <w:ilvl w:val="0"/>
          <w:numId w:val="0"/>
        </w:numPr>
        <w:tabs>
          <w:tab w:val="left" w:pos="708"/>
        </w:tabs>
        <w:jc w:val="both"/>
      </w:pPr>
    </w:p>
    <w:p w:rsidR="00817A14" w:rsidRDefault="00817A14" w:rsidP="00817A14">
      <w:pPr>
        <w:pStyle w:val="Seznamsodrkami"/>
        <w:numPr>
          <w:ilvl w:val="0"/>
          <w:numId w:val="0"/>
        </w:numPr>
        <w:tabs>
          <w:tab w:val="left" w:pos="708"/>
        </w:tabs>
        <w:jc w:val="both"/>
      </w:pPr>
      <w:r>
        <w:t xml:space="preserve">Hodnotící komise </w:t>
      </w:r>
      <w:r w:rsidR="00BE0A1C">
        <w:t xml:space="preserve">se na svém prvním jednání </w:t>
      </w:r>
      <w:r>
        <w:t>rozhodla o odeslání dotazů, a to firmě:</w:t>
      </w:r>
    </w:p>
    <w:p w:rsidR="00817A14" w:rsidRDefault="00817A14" w:rsidP="00817A14">
      <w:pPr>
        <w:pStyle w:val="Seznamsodrkami"/>
        <w:numPr>
          <w:ilvl w:val="0"/>
          <w:numId w:val="18"/>
        </w:numPr>
        <w:jc w:val="both"/>
      </w:pPr>
      <w:r>
        <w:t xml:space="preserve">VIS, s.r.o., Hradec Králové – ohledně </w:t>
      </w:r>
      <w:r w:rsidR="00BE0A1C">
        <w:t xml:space="preserve">doložení nepřiměřeně nízké ceny služeb koordinátora BOZP, </w:t>
      </w:r>
      <w:r>
        <w:t xml:space="preserve">předložení konkrétní osoby, která bude TDI zajišťovat, dále o předložení kalkulace pro činnost TDI </w:t>
      </w:r>
      <w:r w:rsidR="008A0AC3">
        <w:t>s ohledem na vzdálenost sídla uchazeče a potřeby každodenního dojíždění</w:t>
      </w:r>
    </w:p>
    <w:p w:rsidR="00817A14" w:rsidRDefault="00817A14" w:rsidP="00817A14">
      <w:pPr>
        <w:pStyle w:val="Seznamsodrkami"/>
        <w:numPr>
          <w:ilvl w:val="0"/>
          <w:numId w:val="18"/>
        </w:numPr>
        <w:jc w:val="both"/>
      </w:pPr>
      <w:r>
        <w:t xml:space="preserve">IBR </w:t>
      </w:r>
      <w:proofErr w:type="spellStart"/>
      <w:r>
        <w:t>Consulting</w:t>
      </w:r>
      <w:proofErr w:type="spellEnd"/>
      <w:r>
        <w:t>, s.r.o., Liberec – ohledně předložení referenčního listu pro vodohospodářské stavby dle požadavku ze zadání</w:t>
      </w:r>
    </w:p>
    <w:p w:rsidR="00817A14" w:rsidRDefault="00817A14" w:rsidP="0015513C">
      <w:pPr>
        <w:pStyle w:val="Seznamsodrkami"/>
        <w:numPr>
          <w:ilvl w:val="0"/>
          <w:numId w:val="18"/>
        </w:numPr>
        <w:jc w:val="both"/>
      </w:pPr>
      <w:r>
        <w:t xml:space="preserve">Jiří </w:t>
      </w:r>
      <w:proofErr w:type="spellStart"/>
      <w:r>
        <w:t>Vocásek</w:t>
      </w:r>
      <w:proofErr w:type="spellEnd"/>
      <w:r>
        <w:t xml:space="preserve">, Turnov – ohledně uvedení popisu zajišťování TDI v praxi dle jednotlivých požadovaných činností </w:t>
      </w:r>
    </w:p>
    <w:p w:rsidR="00817A14" w:rsidRDefault="00817A14" w:rsidP="00817A14">
      <w:pPr>
        <w:pStyle w:val="Seznamsodrkami"/>
        <w:numPr>
          <w:ilvl w:val="0"/>
          <w:numId w:val="0"/>
        </w:numPr>
        <w:tabs>
          <w:tab w:val="left" w:pos="708"/>
        </w:tabs>
        <w:jc w:val="both"/>
      </w:pPr>
      <w:r>
        <w:t xml:space="preserve"> </w:t>
      </w:r>
    </w:p>
    <w:p w:rsidR="00817A14" w:rsidRDefault="00817A14" w:rsidP="00817A14">
      <w:pPr>
        <w:pStyle w:val="Seznamsodrkami"/>
        <w:numPr>
          <w:ilvl w:val="0"/>
          <w:numId w:val="0"/>
        </w:numPr>
        <w:tabs>
          <w:tab w:val="left" w:pos="708"/>
        </w:tabs>
        <w:jc w:val="both"/>
      </w:pPr>
      <w:r>
        <w:t xml:space="preserve">Na základě došlých odpovědí posoudila </w:t>
      </w:r>
      <w:r w:rsidR="00BE0A1C">
        <w:t xml:space="preserve">na svém druhém jednání </w:t>
      </w:r>
      <w:r>
        <w:t>komise jednotlivé odpovědi na dotazy a došla k následujícím závěrům:</w:t>
      </w:r>
    </w:p>
    <w:p w:rsidR="00817A14" w:rsidRDefault="00817A14" w:rsidP="00817A14">
      <w:pPr>
        <w:pStyle w:val="Seznamsodrkami"/>
        <w:numPr>
          <w:ilvl w:val="0"/>
          <w:numId w:val="0"/>
        </w:numPr>
        <w:tabs>
          <w:tab w:val="left" w:pos="708"/>
        </w:tabs>
        <w:jc w:val="both"/>
      </w:pPr>
    </w:p>
    <w:p w:rsidR="00817A14" w:rsidRDefault="00817A14" w:rsidP="00817A14">
      <w:pPr>
        <w:pStyle w:val="Seznamsodrkami"/>
        <w:numPr>
          <w:ilvl w:val="0"/>
          <w:numId w:val="19"/>
        </w:numPr>
        <w:jc w:val="both"/>
      </w:pPr>
      <w:r>
        <w:t>doporučila vyřadit z dalšího hodnocení nabídku firmy VIS, s.r.o. z důvodu jednoznačně chybně oceněných požadovaných činností koordinátora BOZP,</w:t>
      </w:r>
    </w:p>
    <w:p w:rsidR="00817A14" w:rsidRDefault="00817A14" w:rsidP="00817A14">
      <w:pPr>
        <w:pStyle w:val="Seznamsodrkami"/>
        <w:numPr>
          <w:ilvl w:val="0"/>
          <w:numId w:val="19"/>
        </w:numPr>
        <w:jc w:val="both"/>
      </w:pPr>
      <w:r>
        <w:t xml:space="preserve">doporučila vyřadit z dalšího hodnocení nabídku firmy IBR </w:t>
      </w:r>
      <w:proofErr w:type="spellStart"/>
      <w:r>
        <w:t>Consulting</w:t>
      </w:r>
      <w:proofErr w:type="spellEnd"/>
      <w:r>
        <w:t>, s.r.o. z důvodu nedoložení požadované reference,</w:t>
      </w:r>
    </w:p>
    <w:p w:rsidR="00817A14" w:rsidRDefault="00BE0A1C" w:rsidP="00817A14">
      <w:pPr>
        <w:pStyle w:val="Seznamsodrkami"/>
        <w:numPr>
          <w:ilvl w:val="0"/>
          <w:numId w:val="19"/>
        </w:numPr>
        <w:jc w:val="both"/>
      </w:pPr>
      <w:r>
        <w:t>byl dostatečně vysvětlen</w:t>
      </w:r>
      <w:r w:rsidR="0015513C">
        <w:t xml:space="preserve"> popis zajišťování TDI u nabídky pana Jiřího </w:t>
      </w:r>
      <w:proofErr w:type="spellStart"/>
      <w:r w:rsidR="0015513C">
        <w:t>Vocáska</w:t>
      </w:r>
      <w:proofErr w:type="spellEnd"/>
      <w:r w:rsidR="00817A14">
        <w:t>, Turnov.</w:t>
      </w:r>
    </w:p>
    <w:p w:rsidR="00817A14" w:rsidRDefault="00817A14" w:rsidP="00817A14">
      <w:pPr>
        <w:pStyle w:val="Zkladntext"/>
        <w:spacing w:after="0"/>
        <w:jc w:val="both"/>
        <w:rPr>
          <w:bCs/>
        </w:rPr>
      </w:pPr>
    </w:p>
    <w:p w:rsidR="00817A14" w:rsidRDefault="00817A14" w:rsidP="00817A14">
      <w:pPr>
        <w:pStyle w:val="Zkladntext"/>
        <w:spacing w:after="0"/>
        <w:jc w:val="both"/>
        <w:rPr>
          <w:bCs/>
        </w:rPr>
      </w:pPr>
      <w:r>
        <w:rPr>
          <w:bCs/>
        </w:rPr>
        <w:t>Hodnotící komise navrhuje ke schválení následující pořadí:</w:t>
      </w:r>
    </w:p>
    <w:p w:rsidR="00817A14" w:rsidRDefault="00817A14" w:rsidP="00817A14">
      <w:pPr>
        <w:pStyle w:val="Zkladntext"/>
        <w:spacing w:after="0"/>
        <w:jc w:val="both"/>
        <w:rPr>
          <w:bCs/>
        </w:rPr>
      </w:pPr>
    </w:p>
    <w:tbl>
      <w:tblPr>
        <w:tblW w:w="9015" w:type="dxa"/>
        <w:tblInd w:w="55" w:type="dxa"/>
        <w:tblCellMar>
          <w:left w:w="70" w:type="dxa"/>
          <w:right w:w="70" w:type="dxa"/>
        </w:tblCellMar>
        <w:tblLook w:val="04A0"/>
      </w:tblPr>
      <w:tblGrid>
        <w:gridCol w:w="1062"/>
        <w:gridCol w:w="3146"/>
        <w:gridCol w:w="1434"/>
        <w:gridCol w:w="1614"/>
        <w:gridCol w:w="1759"/>
      </w:tblGrid>
      <w:tr w:rsidR="00817A14" w:rsidTr="008B7E79">
        <w:trPr>
          <w:trHeight w:val="600"/>
        </w:trPr>
        <w:tc>
          <w:tcPr>
            <w:tcW w:w="1062" w:type="dxa"/>
            <w:tcBorders>
              <w:top w:val="single" w:sz="4" w:space="0" w:color="auto"/>
              <w:left w:val="single" w:sz="4" w:space="0" w:color="auto"/>
              <w:bottom w:val="single" w:sz="4" w:space="0" w:color="auto"/>
              <w:right w:val="nil"/>
            </w:tcBorders>
            <w:vAlign w:val="center"/>
          </w:tcPr>
          <w:p w:rsidR="00817A14" w:rsidRDefault="00817A14">
            <w:pPr>
              <w:jc w:val="center"/>
              <w:rPr>
                <w:b/>
                <w:bCs/>
              </w:rPr>
            </w:pPr>
            <w:r>
              <w:rPr>
                <w:b/>
                <w:bCs/>
              </w:rPr>
              <w:t>Pořadí nabídky:</w:t>
            </w:r>
          </w:p>
          <w:p w:rsidR="00817A14" w:rsidRDefault="00817A14">
            <w:pPr>
              <w:jc w:val="center"/>
              <w:rPr>
                <w:b/>
                <w:bCs/>
              </w:rPr>
            </w:pPr>
          </w:p>
        </w:tc>
        <w:tc>
          <w:tcPr>
            <w:tcW w:w="3146" w:type="dxa"/>
            <w:tcBorders>
              <w:top w:val="single" w:sz="4" w:space="0" w:color="auto"/>
              <w:left w:val="single" w:sz="8" w:space="0" w:color="auto"/>
              <w:bottom w:val="single" w:sz="4" w:space="0" w:color="auto"/>
              <w:right w:val="single" w:sz="8" w:space="0" w:color="auto"/>
            </w:tcBorders>
            <w:vAlign w:val="center"/>
            <w:hideMark/>
          </w:tcPr>
          <w:p w:rsidR="00817A14" w:rsidRDefault="00817A14">
            <w:pPr>
              <w:jc w:val="center"/>
              <w:rPr>
                <w:b/>
                <w:bCs/>
              </w:rPr>
            </w:pPr>
            <w:r>
              <w:rPr>
                <w:b/>
                <w:bCs/>
              </w:rPr>
              <w:t>Firma:</w:t>
            </w:r>
          </w:p>
        </w:tc>
        <w:tc>
          <w:tcPr>
            <w:tcW w:w="1434" w:type="dxa"/>
            <w:tcBorders>
              <w:top w:val="single" w:sz="4" w:space="0" w:color="auto"/>
              <w:left w:val="single" w:sz="8" w:space="0" w:color="auto"/>
              <w:bottom w:val="single" w:sz="4" w:space="0" w:color="auto"/>
              <w:right w:val="single" w:sz="8" w:space="0" w:color="auto"/>
            </w:tcBorders>
            <w:hideMark/>
          </w:tcPr>
          <w:p w:rsidR="00817A14" w:rsidRDefault="00817A14">
            <w:pPr>
              <w:jc w:val="center"/>
              <w:rPr>
                <w:b/>
                <w:bCs/>
              </w:rPr>
            </w:pPr>
            <w:r>
              <w:rPr>
                <w:b/>
                <w:bCs/>
              </w:rPr>
              <w:t>Cena za TDI:</w:t>
            </w:r>
          </w:p>
        </w:tc>
        <w:tc>
          <w:tcPr>
            <w:tcW w:w="1614" w:type="dxa"/>
            <w:tcBorders>
              <w:top w:val="single" w:sz="4" w:space="0" w:color="auto"/>
              <w:left w:val="single" w:sz="8" w:space="0" w:color="auto"/>
              <w:bottom w:val="single" w:sz="4" w:space="0" w:color="auto"/>
              <w:right w:val="single" w:sz="8" w:space="0" w:color="auto"/>
            </w:tcBorders>
            <w:vAlign w:val="center"/>
            <w:hideMark/>
          </w:tcPr>
          <w:p w:rsidR="00817A14" w:rsidRDefault="00817A14">
            <w:pPr>
              <w:jc w:val="center"/>
              <w:rPr>
                <w:b/>
                <w:bCs/>
              </w:rPr>
            </w:pPr>
            <w:r>
              <w:rPr>
                <w:b/>
                <w:bCs/>
              </w:rPr>
              <w:t>Cena za koordinátora BOZP:</w:t>
            </w:r>
          </w:p>
        </w:tc>
        <w:tc>
          <w:tcPr>
            <w:tcW w:w="1759" w:type="dxa"/>
            <w:tcBorders>
              <w:top w:val="single" w:sz="4" w:space="0" w:color="auto"/>
              <w:left w:val="single" w:sz="8" w:space="0" w:color="auto"/>
              <w:bottom w:val="single" w:sz="4" w:space="0" w:color="auto"/>
              <w:right w:val="single" w:sz="4" w:space="0" w:color="auto"/>
            </w:tcBorders>
            <w:vAlign w:val="center"/>
            <w:hideMark/>
          </w:tcPr>
          <w:p w:rsidR="00817A14" w:rsidRDefault="00817A14">
            <w:pPr>
              <w:jc w:val="center"/>
              <w:rPr>
                <w:b/>
                <w:bCs/>
              </w:rPr>
            </w:pPr>
            <w:r>
              <w:rPr>
                <w:b/>
                <w:bCs/>
              </w:rPr>
              <w:t>Cena celkem:</w:t>
            </w:r>
          </w:p>
        </w:tc>
      </w:tr>
      <w:tr w:rsidR="00817A14" w:rsidTr="008B7E79">
        <w:trPr>
          <w:trHeight w:val="600"/>
        </w:trPr>
        <w:tc>
          <w:tcPr>
            <w:tcW w:w="1062" w:type="dxa"/>
            <w:tcBorders>
              <w:top w:val="single" w:sz="4" w:space="0" w:color="auto"/>
              <w:left w:val="single" w:sz="4" w:space="0" w:color="auto"/>
              <w:bottom w:val="single" w:sz="4" w:space="0" w:color="auto"/>
              <w:right w:val="nil"/>
            </w:tcBorders>
            <w:vAlign w:val="center"/>
            <w:hideMark/>
          </w:tcPr>
          <w:p w:rsidR="00817A14" w:rsidRDefault="00817A14">
            <w:r>
              <w:t>1.</w:t>
            </w:r>
          </w:p>
        </w:tc>
        <w:tc>
          <w:tcPr>
            <w:tcW w:w="3146" w:type="dxa"/>
            <w:tcBorders>
              <w:top w:val="single" w:sz="4" w:space="0" w:color="auto"/>
              <w:left w:val="single" w:sz="8" w:space="0" w:color="auto"/>
              <w:bottom w:val="single" w:sz="4" w:space="0" w:color="auto"/>
              <w:right w:val="single" w:sz="8" w:space="0" w:color="auto"/>
            </w:tcBorders>
            <w:vAlign w:val="center"/>
            <w:hideMark/>
          </w:tcPr>
          <w:p w:rsidR="00817A14" w:rsidRDefault="00817A14">
            <w:smartTag w:uri="urn:schemas-microsoft-com:office:smarttags" w:element="PersonName">
              <w:smartTagPr>
                <w:attr w:name="ProductID" w:val="Jiří Vocásek"/>
              </w:smartTagPr>
              <w:r>
                <w:t xml:space="preserve">Jiří </w:t>
              </w:r>
              <w:proofErr w:type="spellStart"/>
              <w:r>
                <w:t>Vocásek</w:t>
              </w:r>
            </w:smartTag>
            <w:proofErr w:type="spellEnd"/>
            <w:r>
              <w:t xml:space="preserve">, Turnov - </w:t>
            </w:r>
            <w:proofErr w:type="spellStart"/>
            <w:r>
              <w:t>Modřišice</w:t>
            </w:r>
            <w:proofErr w:type="spellEnd"/>
          </w:p>
        </w:tc>
        <w:tc>
          <w:tcPr>
            <w:tcW w:w="1434" w:type="dxa"/>
            <w:tcBorders>
              <w:top w:val="single" w:sz="4" w:space="0" w:color="auto"/>
              <w:left w:val="single" w:sz="8" w:space="0" w:color="auto"/>
              <w:bottom w:val="single" w:sz="4" w:space="0" w:color="auto"/>
              <w:right w:val="single" w:sz="8"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914 500,00</w:t>
            </w:r>
          </w:p>
        </w:tc>
        <w:tc>
          <w:tcPr>
            <w:tcW w:w="1614" w:type="dxa"/>
            <w:tcBorders>
              <w:top w:val="single" w:sz="4" w:space="0" w:color="auto"/>
              <w:left w:val="single" w:sz="8" w:space="0" w:color="auto"/>
              <w:bottom w:val="single" w:sz="4" w:space="0" w:color="auto"/>
              <w:right w:val="single" w:sz="8"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75 000,00</w:t>
            </w:r>
          </w:p>
        </w:tc>
        <w:tc>
          <w:tcPr>
            <w:tcW w:w="1759" w:type="dxa"/>
            <w:tcBorders>
              <w:top w:val="single" w:sz="4" w:space="0" w:color="auto"/>
              <w:left w:val="single" w:sz="8" w:space="0" w:color="auto"/>
              <w:bottom w:val="single" w:sz="4" w:space="0" w:color="auto"/>
              <w:right w:val="single" w:sz="4"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 xml:space="preserve">989 500,00   </w:t>
            </w:r>
          </w:p>
        </w:tc>
      </w:tr>
      <w:tr w:rsidR="00817A14" w:rsidTr="008B7E79">
        <w:trPr>
          <w:trHeight w:val="600"/>
        </w:trPr>
        <w:tc>
          <w:tcPr>
            <w:tcW w:w="1062" w:type="dxa"/>
            <w:tcBorders>
              <w:top w:val="single" w:sz="4" w:space="0" w:color="auto"/>
              <w:left w:val="single" w:sz="4" w:space="0" w:color="auto"/>
              <w:bottom w:val="single" w:sz="4" w:space="0" w:color="auto"/>
              <w:right w:val="nil"/>
            </w:tcBorders>
            <w:vAlign w:val="center"/>
            <w:hideMark/>
          </w:tcPr>
          <w:p w:rsidR="00817A14" w:rsidRDefault="00817A14">
            <w:r>
              <w:t>2.</w:t>
            </w:r>
          </w:p>
        </w:tc>
        <w:tc>
          <w:tcPr>
            <w:tcW w:w="3146" w:type="dxa"/>
            <w:tcBorders>
              <w:top w:val="single" w:sz="8" w:space="0" w:color="auto"/>
              <w:left w:val="single" w:sz="8" w:space="0" w:color="auto"/>
              <w:bottom w:val="single" w:sz="4" w:space="0" w:color="auto"/>
              <w:right w:val="single" w:sz="8" w:space="0" w:color="auto"/>
            </w:tcBorders>
            <w:vAlign w:val="center"/>
            <w:hideMark/>
          </w:tcPr>
          <w:p w:rsidR="00817A14" w:rsidRDefault="00817A14">
            <w:r>
              <w:t>Jaroslav Kosáček, Jilemnice</w:t>
            </w:r>
          </w:p>
        </w:tc>
        <w:tc>
          <w:tcPr>
            <w:tcW w:w="1434" w:type="dxa"/>
            <w:tcBorders>
              <w:top w:val="single" w:sz="8" w:space="0" w:color="auto"/>
              <w:left w:val="single" w:sz="8" w:space="0" w:color="auto"/>
              <w:bottom w:val="single" w:sz="4" w:space="0" w:color="auto"/>
              <w:right w:val="single" w:sz="8"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930 000,00</w:t>
            </w:r>
          </w:p>
        </w:tc>
        <w:tc>
          <w:tcPr>
            <w:tcW w:w="1614" w:type="dxa"/>
            <w:tcBorders>
              <w:top w:val="single" w:sz="8" w:space="0" w:color="auto"/>
              <w:left w:val="single" w:sz="8" w:space="0" w:color="auto"/>
              <w:bottom w:val="single" w:sz="4" w:space="0" w:color="auto"/>
              <w:right w:val="single" w:sz="8"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127 500,00</w:t>
            </w:r>
          </w:p>
        </w:tc>
        <w:tc>
          <w:tcPr>
            <w:tcW w:w="1759" w:type="dxa"/>
            <w:tcBorders>
              <w:top w:val="single" w:sz="8" w:space="0" w:color="auto"/>
              <w:left w:val="single" w:sz="8" w:space="0" w:color="auto"/>
              <w:bottom w:val="single" w:sz="4" w:space="0" w:color="auto"/>
              <w:right w:val="single" w:sz="4"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 xml:space="preserve">1 057 500,00   </w:t>
            </w:r>
          </w:p>
        </w:tc>
      </w:tr>
      <w:tr w:rsidR="00817A14" w:rsidTr="008B7E79">
        <w:trPr>
          <w:trHeight w:val="600"/>
        </w:trPr>
        <w:tc>
          <w:tcPr>
            <w:tcW w:w="1062" w:type="dxa"/>
            <w:tcBorders>
              <w:top w:val="nil"/>
              <w:left w:val="single" w:sz="4" w:space="0" w:color="auto"/>
              <w:bottom w:val="single" w:sz="4" w:space="0" w:color="auto"/>
              <w:right w:val="nil"/>
            </w:tcBorders>
            <w:vAlign w:val="center"/>
            <w:hideMark/>
          </w:tcPr>
          <w:p w:rsidR="00817A14" w:rsidRDefault="00817A14">
            <w:r>
              <w:t>3.</w:t>
            </w:r>
          </w:p>
        </w:tc>
        <w:tc>
          <w:tcPr>
            <w:tcW w:w="3146" w:type="dxa"/>
            <w:tcBorders>
              <w:top w:val="nil"/>
              <w:left w:val="single" w:sz="8" w:space="0" w:color="auto"/>
              <w:bottom w:val="single" w:sz="4" w:space="0" w:color="auto"/>
              <w:right w:val="single" w:sz="8" w:space="0" w:color="auto"/>
            </w:tcBorders>
            <w:vAlign w:val="center"/>
            <w:hideMark/>
          </w:tcPr>
          <w:p w:rsidR="00817A14" w:rsidRDefault="00817A14">
            <w:pPr>
              <w:rPr>
                <w:rFonts w:ascii="Arial" w:hAnsi="Arial" w:cs="Arial"/>
                <w:sz w:val="20"/>
                <w:szCs w:val="20"/>
              </w:rPr>
            </w:pPr>
            <w:r>
              <w:t>VARIA, s.r.o., Ústí nad Labem</w:t>
            </w:r>
          </w:p>
        </w:tc>
        <w:tc>
          <w:tcPr>
            <w:tcW w:w="1434" w:type="dxa"/>
            <w:tcBorders>
              <w:top w:val="nil"/>
              <w:left w:val="single" w:sz="8" w:space="0" w:color="auto"/>
              <w:bottom w:val="single" w:sz="4" w:space="0" w:color="auto"/>
              <w:right w:val="single" w:sz="8"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1 178 000,00</w:t>
            </w:r>
          </w:p>
        </w:tc>
        <w:tc>
          <w:tcPr>
            <w:tcW w:w="1614" w:type="dxa"/>
            <w:tcBorders>
              <w:top w:val="nil"/>
              <w:left w:val="single" w:sz="8" w:space="0" w:color="auto"/>
              <w:bottom w:val="single" w:sz="4" w:space="0" w:color="auto"/>
              <w:right w:val="single" w:sz="8"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226 800,00</w:t>
            </w:r>
          </w:p>
        </w:tc>
        <w:tc>
          <w:tcPr>
            <w:tcW w:w="1759" w:type="dxa"/>
            <w:tcBorders>
              <w:top w:val="nil"/>
              <w:left w:val="single" w:sz="8" w:space="0" w:color="auto"/>
              <w:bottom w:val="single" w:sz="4" w:space="0" w:color="auto"/>
              <w:right w:val="single" w:sz="4"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 xml:space="preserve">1 404 800,00   </w:t>
            </w:r>
          </w:p>
        </w:tc>
      </w:tr>
      <w:tr w:rsidR="00817A14" w:rsidTr="008B7E79">
        <w:trPr>
          <w:trHeight w:val="600"/>
        </w:trPr>
        <w:tc>
          <w:tcPr>
            <w:tcW w:w="1062" w:type="dxa"/>
            <w:tcBorders>
              <w:top w:val="nil"/>
              <w:left w:val="single" w:sz="4" w:space="0" w:color="auto"/>
              <w:bottom w:val="single" w:sz="4" w:space="0" w:color="auto"/>
              <w:right w:val="nil"/>
            </w:tcBorders>
            <w:vAlign w:val="center"/>
            <w:hideMark/>
          </w:tcPr>
          <w:p w:rsidR="00817A14" w:rsidRDefault="00817A14">
            <w:r>
              <w:t>4.</w:t>
            </w:r>
          </w:p>
        </w:tc>
        <w:tc>
          <w:tcPr>
            <w:tcW w:w="3146" w:type="dxa"/>
            <w:tcBorders>
              <w:top w:val="nil"/>
              <w:left w:val="single" w:sz="8" w:space="0" w:color="auto"/>
              <w:bottom w:val="single" w:sz="4" w:space="0" w:color="auto"/>
              <w:right w:val="single" w:sz="8" w:space="0" w:color="auto"/>
            </w:tcBorders>
            <w:vAlign w:val="center"/>
            <w:hideMark/>
          </w:tcPr>
          <w:p w:rsidR="00817A14" w:rsidRDefault="00817A14">
            <w:pPr>
              <w:rPr>
                <w:rFonts w:ascii="Arial" w:hAnsi="Arial" w:cs="Arial"/>
                <w:sz w:val="20"/>
                <w:szCs w:val="20"/>
              </w:rPr>
            </w:pPr>
            <w:r>
              <w:t xml:space="preserve">SGS </w:t>
            </w:r>
            <w:proofErr w:type="spellStart"/>
            <w:r>
              <w:t>Czech</w:t>
            </w:r>
            <w:proofErr w:type="spellEnd"/>
            <w:r>
              <w:t xml:space="preserve"> </w:t>
            </w:r>
            <w:proofErr w:type="spellStart"/>
            <w:r>
              <w:t>Republic</w:t>
            </w:r>
            <w:proofErr w:type="spellEnd"/>
            <w:r>
              <w:t>, s.r.o.</w:t>
            </w:r>
          </w:p>
        </w:tc>
        <w:tc>
          <w:tcPr>
            <w:tcW w:w="1434" w:type="dxa"/>
            <w:tcBorders>
              <w:top w:val="nil"/>
              <w:left w:val="single" w:sz="8" w:space="0" w:color="auto"/>
              <w:bottom w:val="single" w:sz="4" w:space="0" w:color="auto"/>
              <w:right w:val="single" w:sz="8"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1 240 000,00</w:t>
            </w:r>
          </w:p>
        </w:tc>
        <w:tc>
          <w:tcPr>
            <w:tcW w:w="1614" w:type="dxa"/>
            <w:tcBorders>
              <w:top w:val="nil"/>
              <w:left w:val="single" w:sz="8" w:space="0" w:color="auto"/>
              <w:bottom w:val="single" w:sz="4" w:space="0" w:color="auto"/>
              <w:right w:val="single" w:sz="8"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372 940,00</w:t>
            </w:r>
          </w:p>
        </w:tc>
        <w:tc>
          <w:tcPr>
            <w:tcW w:w="1759" w:type="dxa"/>
            <w:tcBorders>
              <w:top w:val="nil"/>
              <w:left w:val="single" w:sz="8" w:space="0" w:color="auto"/>
              <w:bottom w:val="single" w:sz="4" w:space="0" w:color="auto"/>
              <w:right w:val="single" w:sz="4"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 xml:space="preserve">1 612 940,00   </w:t>
            </w:r>
          </w:p>
        </w:tc>
      </w:tr>
      <w:tr w:rsidR="00817A14" w:rsidTr="008B7E79">
        <w:trPr>
          <w:trHeight w:val="600"/>
        </w:trPr>
        <w:tc>
          <w:tcPr>
            <w:tcW w:w="1062" w:type="dxa"/>
            <w:tcBorders>
              <w:top w:val="nil"/>
              <w:left w:val="single" w:sz="4" w:space="0" w:color="auto"/>
              <w:bottom w:val="single" w:sz="4" w:space="0" w:color="auto"/>
              <w:right w:val="nil"/>
            </w:tcBorders>
            <w:vAlign w:val="center"/>
            <w:hideMark/>
          </w:tcPr>
          <w:p w:rsidR="00817A14" w:rsidRDefault="00817A14">
            <w:r>
              <w:t>5.</w:t>
            </w:r>
          </w:p>
        </w:tc>
        <w:tc>
          <w:tcPr>
            <w:tcW w:w="3146" w:type="dxa"/>
            <w:tcBorders>
              <w:top w:val="nil"/>
              <w:left w:val="single" w:sz="8" w:space="0" w:color="auto"/>
              <w:bottom w:val="single" w:sz="4" w:space="0" w:color="auto"/>
              <w:right w:val="single" w:sz="8" w:space="0" w:color="auto"/>
            </w:tcBorders>
            <w:vAlign w:val="center"/>
            <w:hideMark/>
          </w:tcPr>
          <w:p w:rsidR="00817A14" w:rsidRDefault="00817A14">
            <w:r>
              <w:t>ERV, s.r.o., Jaroměř</w:t>
            </w:r>
          </w:p>
        </w:tc>
        <w:tc>
          <w:tcPr>
            <w:tcW w:w="1434" w:type="dxa"/>
            <w:tcBorders>
              <w:top w:val="nil"/>
              <w:left w:val="single" w:sz="8" w:space="0" w:color="auto"/>
              <w:bottom w:val="single" w:sz="4" w:space="0" w:color="auto"/>
              <w:right w:val="single" w:sz="8"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1 798 000,00</w:t>
            </w:r>
          </w:p>
        </w:tc>
        <w:tc>
          <w:tcPr>
            <w:tcW w:w="1614" w:type="dxa"/>
            <w:tcBorders>
              <w:top w:val="nil"/>
              <w:left w:val="single" w:sz="8" w:space="0" w:color="auto"/>
              <w:bottom w:val="single" w:sz="4" w:space="0" w:color="auto"/>
              <w:right w:val="single" w:sz="8"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149 000,00</w:t>
            </w:r>
          </w:p>
        </w:tc>
        <w:tc>
          <w:tcPr>
            <w:tcW w:w="1759" w:type="dxa"/>
            <w:tcBorders>
              <w:top w:val="nil"/>
              <w:left w:val="single" w:sz="8" w:space="0" w:color="auto"/>
              <w:bottom w:val="single" w:sz="4" w:space="0" w:color="auto"/>
              <w:right w:val="single" w:sz="4" w:space="0" w:color="auto"/>
            </w:tcBorders>
            <w:vAlign w:val="center"/>
            <w:hideMark/>
          </w:tcPr>
          <w:p w:rsidR="00817A14" w:rsidRDefault="00817A14">
            <w:pPr>
              <w:jc w:val="right"/>
              <w:rPr>
                <w:rFonts w:ascii="Arial" w:hAnsi="Arial" w:cs="Arial"/>
                <w:sz w:val="20"/>
                <w:szCs w:val="20"/>
              </w:rPr>
            </w:pPr>
            <w:r>
              <w:rPr>
                <w:rFonts w:ascii="Arial" w:hAnsi="Arial" w:cs="Arial"/>
                <w:sz w:val="20"/>
                <w:szCs w:val="20"/>
              </w:rPr>
              <w:t>1 947 000,00</w:t>
            </w:r>
          </w:p>
        </w:tc>
      </w:tr>
    </w:tbl>
    <w:p w:rsidR="008B7E79" w:rsidRDefault="008B7E79" w:rsidP="00817A14">
      <w:pPr>
        <w:pStyle w:val="Zkladntext"/>
        <w:spacing w:after="0"/>
        <w:jc w:val="both"/>
        <w:rPr>
          <w:b/>
          <w:bCs/>
          <w:i/>
        </w:rPr>
      </w:pPr>
    </w:p>
    <w:p w:rsidR="008B7E79" w:rsidRDefault="008B7E79" w:rsidP="00817A14">
      <w:pPr>
        <w:pStyle w:val="Zkladntext"/>
        <w:spacing w:after="0"/>
        <w:jc w:val="both"/>
        <w:rPr>
          <w:b/>
          <w:bCs/>
          <w:i/>
        </w:rPr>
      </w:pPr>
    </w:p>
    <w:p w:rsidR="008B7E79" w:rsidRDefault="008B7E79" w:rsidP="00817A14">
      <w:pPr>
        <w:pStyle w:val="Zkladntext"/>
        <w:spacing w:after="0"/>
        <w:jc w:val="both"/>
        <w:rPr>
          <w:b/>
          <w:bCs/>
          <w:i/>
        </w:rPr>
      </w:pPr>
    </w:p>
    <w:p w:rsidR="00817A14" w:rsidRPr="000237EF" w:rsidRDefault="000237EF" w:rsidP="00817A14">
      <w:pPr>
        <w:pStyle w:val="Zkladntext"/>
        <w:spacing w:after="0"/>
        <w:jc w:val="both"/>
        <w:rPr>
          <w:b/>
          <w:bCs/>
          <w:i/>
        </w:rPr>
      </w:pPr>
      <w:r w:rsidRPr="000237EF">
        <w:rPr>
          <w:b/>
          <w:bCs/>
          <w:i/>
        </w:rPr>
        <w:lastRenderedPageBreak/>
        <w:t>Shrnutí:</w:t>
      </w:r>
    </w:p>
    <w:p w:rsidR="000237EF" w:rsidRDefault="000237EF" w:rsidP="00817A14">
      <w:pPr>
        <w:pStyle w:val="Zkladntext"/>
        <w:spacing w:after="0"/>
        <w:jc w:val="both"/>
        <w:rPr>
          <w:bCs/>
        </w:rPr>
      </w:pPr>
      <w:r>
        <w:rPr>
          <w:bCs/>
        </w:rPr>
        <w:t>Naštěstí i zde při této soutěži jsme obdrželi dostatečné množství nabídek a část</w:t>
      </w:r>
      <w:r w:rsidR="008A0AC3">
        <w:rPr>
          <w:bCs/>
        </w:rPr>
        <w:t>e</w:t>
      </w:r>
      <w:r>
        <w:rPr>
          <w:bCs/>
        </w:rPr>
        <w:t xml:space="preserve">čně </w:t>
      </w:r>
      <w:r w:rsidR="008A0AC3">
        <w:rPr>
          <w:bCs/>
        </w:rPr>
        <w:t xml:space="preserve">i </w:t>
      </w:r>
      <w:r>
        <w:rPr>
          <w:bCs/>
        </w:rPr>
        <w:t>od subjektů, které s námi v minulosti realizovali obdobné akce. Vítězný uchazeč má všechny předpoklady pro naplnění této klíčové funkce.</w:t>
      </w:r>
      <w:r w:rsidR="008A0AC3">
        <w:rPr>
          <w:bCs/>
        </w:rPr>
        <w:t xml:space="preserve"> Finanční výhodnost nabídky je zřejmá.</w:t>
      </w:r>
    </w:p>
    <w:p w:rsidR="00817A14" w:rsidRDefault="00817A14" w:rsidP="00817A14">
      <w:pPr>
        <w:pStyle w:val="Zkladntext"/>
        <w:spacing w:after="0"/>
        <w:jc w:val="both"/>
        <w:rPr>
          <w:bCs/>
        </w:rPr>
      </w:pPr>
    </w:p>
    <w:p w:rsidR="000237EF" w:rsidRDefault="000237EF" w:rsidP="00817A14">
      <w:pPr>
        <w:pStyle w:val="Zkladntext"/>
        <w:spacing w:after="0"/>
        <w:jc w:val="both"/>
        <w:rPr>
          <w:bCs/>
        </w:rPr>
      </w:pPr>
    </w:p>
    <w:p w:rsidR="00817A14" w:rsidRDefault="00817A14" w:rsidP="00817A14">
      <w:pPr>
        <w:pStyle w:val="Zkladntext"/>
        <w:spacing w:after="0"/>
        <w:jc w:val="both"/>
        <w:rPr>
          <w:b/>
          <w:bCs/>
          <w:u w:val="single"/>
        </w:rPr>
      </w:pPr>
      <w:r>
        <w:rPr>
          <w:b/>
          <w:bCs/>
          <w:u w:val="single"/>
        </w:rPr>
        <w:t>Návrh na usnesení:</w:t>
      </w:r>
    </w:p>
    <w:p w:rsidR="00817A14" w:rsidRDefault="00817A14" w:rsidP="00817A14">
      <w:pPr>
        <w:pStyle w:val="Zkladntext"/>
        <w:spacing w:after="0"/>
        <w:jc w:val="both"/>
        <w:rPr>
          <w:bCs/>
        </w:rPr>
      </w:pPr>
      <w:r>
        <w:rPr>
          <w:bCs/>
        </w:rPr>
        <w:t xml:space="preserve">RS schvaluje pro pozici TDI a koordinátora BOZP </w:t>
      </w:r>
      <w:r w:rsidR="008A0AC3">
        <w:rPr>
          <w:bCs/>
        </w:rPr>
        <w:t xml:space="preserve">na akci Odkanalizování </w:t>
      </w:r>
      <w:proofErr w:type="spellStart"/>
      <w:r w:rsidR="008A0AC3">
        <w:rPr>
          <w:bCs/>
        </w:rPr>
        <w:t>Rovenska</w:t>
      </w:r>
      <w:proofErr w:type="spellEnd"/>
      <w:r w:rsidR="008A0AC3">
        <w:rPr>
          <w:bCs/>
        </w:rPr>
        <w:t xml:space="preserve"> pod Troskami </w:t>
      </w:r>
      <w:r>
        <w:rPr>
          <w:bCs/>
        </w:rPr>
        <w:t xml:space="preserve">pana Jiřího </w:t>
      </w:r>
      <w:proofErr w:type="spellStart"/>
      <w:r>
        <w:rPr>
          <w:bCs/>
        </w:rPr>
        <w:t>Vocáska</w:t>
      </w:r>
      <w:proofErr w:type="spellEnd"/>
      <w:r>
        <w:rPr>
          <w:bCs/>
        </w:rPr>
        <w:t>, Turnov a pověřuje Ing. Hejduka podpisem příkazní smlouvy,</w:t>
      </w:r>
    </w:p>
    <w:p w:rsidR="00817A14" w:rsidRDefault="00817A14" w:rsidP="00817A14">
      <w:pPr>
        <w:pStyle w:val="Zkladntext"/>
        <w:spacing w:after="0"/>
        <w:ind w:left="360"/>
        <w:jc w:val="both"/>
        <w:rPr>
          <w:bCs/>
          <w:highlight w:val="yellow"/>
        </w:rPr>
      </w:pPr>
    </w:p>
    <w:p w:rsidR="00D96EA7" w:rsidRDefault="00D96EA7" w:rsidP="00E514D3">
      <w:pPr>
        <w:jc w:val="both"/>
        <w:rPr>
          <w:b/>
          <w:sz w:val="28"/>
          <w:szCs w:val="28"/>
          <w:u w:val="single"/>
        </w:rPr>
      </w:pPr>
    </w:p>
    <w:p w:rsidR="000073C0" w:rsidRDefault="000073C0" w:rsidP="00E514D3">
      <w:pPr>
        <w:jc w:val="both"/>
        <w:rPr>
          <w:b/>
          <w:sz w:val="28"/>
          <w:szCs w:val="28"/>
          <w:u w:val="single"/>
        </w:rPr>
      </w:pPr>
    </w:p>
    <w:p w:rsidR="00773A08" w:rsidRPr="00773A08" w:rsidRDefault="00773A08" w:rsidP="00773A08">
      <w:pPr>
        <w:jc w:val="both"/>
        <w:rPr>
          <w:b/>
          <w:sz w:val="28"/>
          <w:szCs w:val="28"/>
          <w:u w:val="single"/>
        </w:rPr>
      </w:pPr>
      <w:r w:rsidRPr="00773A08">
        <w:rPr>
          <w:b/>
          <w:sz w:val="28"/>
          <w:szCs w:val="28"/>
          <w:u w:val="single"/>
        </w:rPr>
        <w:t>2.15. Podání žádostí o dotaci z Fondu ochrany vod Libereckého kraje</w:t>
      </w:r>
    </w:p>
    <w:p w:rsidR="00D96EA7" w:rsidRPr="00773A08" w:rsidRDefault="00D96EA7" w:rsidP="00E514D3">
      <w:pPr>
        <w:jc w:val="both"/>
        <w:rPr>
          <w:b/>
          <w:sz w:val="28"/>
          <w:szCs w:val="28"/>
          <w:u w:val="single"/>
        </w:rPr>
      </w:pPr>
    </w:p>
    <w:p w:rsidR="00FE6CA6" w:rsidRPr="00C658A0" w:rsidRDefault="00C658A0" w:rsidP="00C658A0">
      <w:pPr>
        <w:jc w:val="both"/>
      </w:pPr>
      <w:r w:rsidRPr="00C658A0">
        <w:t xml:space="preserve">Liberecký kraj vyhlásil včas letošní </w:t>
      </w:r>
      <w:r>
        <w:t xml:space="preserve">výzvu a dal na ni i náročné šibeniční lhůty – odevzdání žádostí do konce února. </w:t>
      </w:r>
    </w:p>
    <w:p w:rsidR="00A42DCD" w:rsidRDefault="00A42DCD" w:rsidP="00C658A0">
      <w:pPr>
        <w:jc w:val="both"/>
      </w:pPr>
    </w:p>
    <w:p w:rsidR="00C658A0" w:rsidRDefault="00C658A0" w:rsidP="00C658A0">
      <w:pPr>
        <w:jc w:val="both"/>
      </w:pPr>
      <w:r>
        <w:t>V loňském roce kromě dalších byly klíčové vstupy: jen pro obce do 1 tis. Obyvatel a maximálně 2 mil. Kč na akci. Další nutné součásti nabídky je:</w:t>
      </w:r>
    </w:p>
    <w:p w:rsidR="00C658A0" w:rsidRDefault="00C658A0" w:rsidP="00C658A0">
      <w:pPr>
        <w:jc w:val="both"/>
      </w:pPr>
      <w:r>
        <w:t>- soulad s </w:t>
      </w:r>
      <w:proofErr w:type="gramStart"/>
      <w:r>
        <w:t>pravidlem  “ de</w:t>
      </w:r>
      <w:proofErr w:type="gramEnd"/>
      <w:r>
        <w:t xml:space="preserve"> </w:t>
      </w:r>
      <w:proofErr w:type="spellStart"/>
      <w:r>
        <w:t>minimis</w:t>
      </w:r>
      <w:proofErr w:type="spellEnd"/>
      <w:r>
        <w:t xml:space="preserve">“ – máme od loňska jasno, </w:t>
      </w:r>
    </w:p>
    <w:p w:rsidR="00C658A0" w:rsidRDefault="00C658A0" w:rsidP="00C658A0">
      <w:pPr>
        <w:jc w:val="both"/>
      </w:pPr>
      <w:r>
        <w:t xml:space="preserve">- akceptace kraje, že VHS může žádat jménem obcí – máme dlouhodobě </w:t>
      </w:r>
    </w:p>
    <w:p w:rsidR="00C658A0" w:rsidRDefault="00C658A0" w:rsidP="00C658A0">
      <w:pPr>
        <w:jc w:val="both"/>
      </w:pPr>
      <w:r>
        <w:t>- povinnost mít platné stavební povolení – letos pro nás u dvou akcí problém.</w:t>
      </w:r>
    </w:p>
    <w:p w:rsidR="00C658A0" w:rsidRDefault="00C658A0" w:rsidP="00C658A0">
      <w:pPr>
        <w:jc w:val="both"/>
      </w:pPr>
      <w:r>
        <w:t xml:space="preserve">- jedna obec – jen jedna akce – v pohodě splňujeme </w:t>
      </w:r>
    </w:p>
    <w:p w:rsidR="00284EBF" w:rsidRDefault="00284EBF" w:rsidP="00C658A0">
      <w:pPr>
        <w:jc w:val="both"/>
      </w:pPr>
    </w:p>
    <w:p w:rsidR="00C658A0" w:rsidRDefault="00C658A0" w:rsidP="00C658A0">
      <w:pPr>
        <w:jc w:val="both"/>
        <w:rPr>
          <w:b/>
        </w:rPr>
      </w:pPr>
      <w:r>
        <w:t xml:space="preserve">V letošním roce kraj udělal dvě změnu navýšení limitu obyvatel do obce, či města 3 500 obyvatel. Chce tedy rozšířit dotační možnost do většího území kraje, což přinese pravděpodobně daleko více žádostí. Tedy pravděpodobně nenastane ideální situace jako vloni, kdy nám bylo vyhověno ve všech podaných žádostech. </w:t>
      </w:r>
      <w:r w:rsidRPr="00C658A0">
        <w:rPr>
          <w:b/>
        </w:rPr>
        <w:t>Přesto si věříme na nejméně 5 mil. Kč do rozpočtu VHS na některé z akcí, které chceme stavět.</w:t>
      </w:r>
    </w:p>
    <w:p w:rsidR="00C658A0" w:rsidRDefault="00C658A0" w:rsidP="00C658A0">
      <w:pPr>
        <w:jc w:val="both"/>
        <w:rPr>
          <w:b/>
        </w:rPr>
      </w:pPr>
    </w:p>
    <w:p w:rsidR="00C658A0" w:rsidRDefault="00C658A0" w:rsidP="00C658A0">
      <w:pPr>
        <w:jc w:val="both"/>
      </w:pPr>
      <w:r w:rsidRPr="00C658A0">
        <w:t xml:space="preserve">V letošním roce chceme </w:t>
      </w:r>
      <w:r>
        <w:t xml:space="preserve">a můžeme </w:t>
      </w:r>
      <w:r w:rsidRPr="00C658A0">
        <w:t xml:space="preserve">podat žádosti na </w:t>
      </w:r>
      <w:r>
        <w:t>akce</w:t>
      </w:r>
      <w:r w:rsidRPr="00C658A0">
        <w:t xml:space="preserve">: </w:t>
      </w:r>
    </w:p>
    <w:p w:rsidR="00C658A0" w:rsidRDefault="00C658A0" w:rsidP="00C658A0">
      <w:pPr>
        <w:pStyle w:val="Odstavecseseznamem"/>
        <w:numPr>
          <w:ilvl w:val="0"/>
          <w:numId w:val="19"/>
        </w:numPr>
        <w:jc w:val="both"/>
      </w:pPr>
      <w:r>
        <w:t xml:space="preserve"> Malá Skála - ČOV</w:t>
      </w:r>
    </w:p>
    <w:p w:rsidR="00C658A0" w:rsidRDefault="00C658A0" w:rsidP="00C658A0">
      <w:pPr>
        <w:pStyle w:val="Odstavecseseznamem"/>
        <w:numPr>
          <w:ilvl w:val="0"/>
          <w:numId w:val="19"/>
        </w:numPr>
        <w:jc w:val="both"/>
      </w:pPr>
      <w:r>
        <w:t xml:space="preserve"> </w:t>
      </w:r>
      <w:proofErr w:type="spellStart"/>
      <w:r>
        <w:t>Tatobity</w:t>
      </w:r>
      <w:proofErr w:type="spellEnd"/>
      <w:r>
        <w:t xml:space="preserve"> – vodojem Žlábek ( část dlouholeté </w:t>
      </w:r>
      <w:proofErr w:type="gramStart"/>
      <w:r>
        <w:t>akce )</w:t>
      </w:r>
      <w:proofErr w:type="gramEnd"/>
    </w:p>
    <w:p w:rsidR="00C658A0" w:rsidRDefault="00C658A0" w:rsidP="00C658A0">
      <w:pPr>
        <w:pStyle w:val="Odstavecseseznamem"/>
        <w:numPr>
          <w:ilvl w:val="0"/>
          <w:numId w:val="19"/>
        </w:numPr>
        <w:jc w:val="both"/>
      </w:pPr>
      <w:r>
        <w:t xml:space="preserve"> Rovensko pod Troskami – část z velké akce</w:t>
      </w:r>
    </w:p>
    <w:p w:rsidR="00C658A0" w:rsidRDefault="00C658A0" w:rsidP="00C658A0">
      <w:pPr>
        <w:pStyle w:val="Odstavecseseznamem"/>
        <w:numPr>
          <w:ilvl w:val="0"/>
          <w:numId w:val="19"/>
        </w:numPr>
        <w:jc w:val="both"/>
      </w:pPr>
      <w:r>
        <w:t xml:space="preserve"> </w:t>
      </w:r>
      <w:proofErr w:type="spellStart"/>
      <w:r>
        <w:t>Chuchelna</w:t>
      </w:r>
      <w:proofErr w:type="spellEnd"/>
      <w:r>
        <w:t xml:space="preserve"> – vodovod Palučiny </w:t>
      </w:r>
    </w:p>
    <w:p w:rsidR="00C658A0" w:rsidRDefault="00C658A0" w:rsidP="00C658A0">
      <w:pPr>
        <w:pStyle w:val="Odstavecseseznamem"/>
        <w:numPr>
          <w:ilvl w:val="0"/>
          <w:numId w:val="19"/>
        </w:numPr>
        <w:jc w:val="both"/>
      </w:pPr>
      <w:r>
        <w:t xml:space="preserve"> </w:t>
      </w:r>
      <w:proofErr w:type="spellStart"/>
      <w:r>
        <w:t>Ktová</w:t>
      </w:r>
      <w:proofErr w:type="spellEnd"/>
      <w:r>
        <w:t xml:space="preserve"> – úpravna vody Hrudka -Borek </w:t>
      </w:r>
    </w:p>
    <w:p w:rsidR="000073C0" w:rsidRDefault="000073C0" w:rsidP="001D7D80">
      <w:pPr>
        <w:jc w:val="both"/>
      </w:pPr>
    </w:p>
    <w:p w:rsidR="00C658A0" w:rsidRDefault="001D7D80" w:rsidP="001D7D80">
      <w:pPr>
        <w:jc w:val="both"/>
      </w:pPr>
      <w:proofErr w:type="spellStart"/>
      <w:r>
        <w:t>Pozn</w:t>
      </w:r>
      <w:proofErr w:type="spellEnd"/>
      <w:r>
        <w:t xml:space="preserve">: Na další předem vytipované akce - </w:t>
      </w:r>
      <w:proofErr w:type="spellStart"/>
      <w:r>
        <w:t>Benecko</w:t>
      </w:r>
      <w:proofErr w:type="spellEnd"/>
      <w:r>
        <w:t xml:space="preserve"> – Pláňka, objekty Rokytnice - nebudeme mít do konce února stavební povolení v právní moci. Přivaděč v </w:t>
      </w:r>
      <w:proofErr w:type="spellStart"/>
      <w:r>
        <w:t>Rakousích</w:t>
      </w:r>
      <w:proofErr w:type="spellEnd"/>
      <w:r>
        <w:t xml:space="preserve"> jsme zase museli vyjmout z našeho rozpočtu pro nedostatek prostředků.</w:t>
      </w:r>
    </w:p>
    <w:p w:rsidR="001D7D80" w:rsidRDefault="001D7D80" w:rsidP="001D7D80">
      <w:pPr>
        <w:jc w:val="both"/>
      </w:pPr>
    </w:p>
    <w:p w:rsidR="000073C0" w:rsidRDefault="000073C0" w:rsidP="001D7D80">
      <w:pPr>
        <w:jc w:val="both"/>
      </w:pPr>
    </w:p>
    <w:p w:rsidR="001D7D80" w:rsidRPr="001D7D80" w:rsidRDefault="001D7D80" w:rsidP="001D7D80">
      <w:pPr>
        <w:jc w:val="both"/>
        <w:rPr>
          <w:b/>
          <w:u w:val="single"/>
        </w:rPr>
      </w:pPr>
      <w:r w:rsidRPr="001D7D80">
        <w:rPr>
          <w:b/>
          <w:u w:val="single"/>
        </w:rPr>
        <w:t xml:space="preserve">Návrh na usnesení: </w:t>
      </w:r>
    </w:p>
    <w:p w:rsidR="00C658A0" w:rsidRPr="001D7D80" w:rsidRDefault="001D7D80" w:rsidP="00C658A0">
      <w:pPr>
        <w:jc w:val="both"/>
      </w:pPr>
      <w:r>
        <w:t>RS bere na vědomí informaci o připravovaných žádostech o dotaci z programu Fondu ochrany vod LK:</w:t>
      </w:r>
    </w:p>
    <w:p w:rsidR="00C658A0" w:rsidRDefault="00C658A0" w:rsidP="00C658A0">
      <w:pPr>
        <w:jc w:val="both"/>
      </w:pPr>
    </w:p>
    <w:p w:rsidR="000073C0" w:rsidRDefault="000073C0" w:rsidP="001D7D80">
      <w:pPr>
        <w:ind w:left="2124" w:firstLine="708"/>
        <w:jc w:val="both"/>
        <w:rPr>
          <w:b/>
          <w:sz w:val="32"/>
          <w:szCs w:val="32"/>
        </w:rPr>
      </w:pPr>
    </w:p>
    <w:p w:rsidR="000073C0" w:rsidRDefault="000073C0" w:rsidP="001D7D80">
      <w:pPr>
        <w:ind w:left="2124" w:firstLine="708"/>
        <w:jc w:val="both"/>
        <w:rPr>
          <w:b/>
          <w:sz w:val="32"/>
          <w:szCs w:val="32"/>
        </w:rPr>
      </w:pPr>
    </w:p>
    <w:p w:rsidR="000073C0" w:rsidRDefault="000073C0" w:rsidP="000073C0">
      <w:pPr>
        <w:jc w:val="both"/>
        <w:rPr>
          <w:b/>
          <w:sz w:val="32"/>
          <w:szCs w:val="32"/>
        </w:rPr>
      </w:pPr>
    </w:p>
    <w:p w:rsidR="00FE6CA6" w:rsidRPr="00FE6CA6" w:rsidRDefault="006D3690" w:rsidP="001D7D80">
      <w:pPr>
        <w:ind w:left="2124" w:firstLine="708"/>
        <w:jc w:val="both"/>
        <w:rPr>
          <w:i/>
          <w:sz w:val="32"/>
          <w:szCs w:val="32"/>
        </w:rPr>
      </w:pPr>
      <w:r>
        <w:rPr>
          <w:b/>
          <w:sz w:val="32"/>
          <w:szCs w:val="32"/>
        </w:rPr>
        <w:lastRenderedPageBreak/>
        <w:t>3</w:t>
      </w:r>
      <w:r w:rsidR="00FE6CA6" w:rsidRPr="00FE6CA6">
        <w:rPr>
          <w:b/>
          <w:sz w:val="32"/>
          <w:szCs w:val="32"/>
        </w:rPr>
        <w:t>. Finanční otázky</w:t>
      </w:r>
    </w:p>
    <w:p w:rsidR="00FE6CA6" w:rsidRDefault="00FE6CA6" w:rsidP="00FE6CA6"/>
    <w:p w:rsidR="00A42DCD" w:rsidRDefault="00A42DCD" w:rsidP="00FE6CA6">
      <w:pPr>
        <w:rPr>
          <w:b/>
          <w:sz w:val="28"/>
          <w:szCs w:val="28"/>
          <w:u w:val="single"/>
        </w:rPr>
      </w:pPr>
    </w:p>
    <w:p w:rsidR="00FE6CA6" w:rsidRPr="00FE6CA6" w:rsidRDefault="006D3690" w:rsidP="00FE6CA6">
      <w:pPr>
        <w:rPr>
          <w:b/>
          <w:sz w:val="28"/>
          <w:szCs w:val="28"/>
          <w:u w:val="single"/>
        </w:rPr>
      </w:pPr>
      <w:r>
        <w:rPr>
          <w:b/>
          <w:sz w:val="28"/>
          <w:szCs w:val="28"/>
          <w:u w:val="single"/>
        </w:rPr>
        <w:t>3</w:t>
      </w:r>
      <w:r w:rsidR="00FE6CA6" w:rsidRPr="00FE6CA6">
        <w:rPr>
          <w:b/>
          <w:sz w:val="28"/>
          <w:szCs w:val="28"/>
          <w:u w:val="single"/>
        </w:rPr>
        <w:t xml:space="preserve">.1. Informace o dluhové službě </w:t>
      </w:r>
    </w:p>
    <w:p w:rsidR="00FE6CA6" w:rsidRDefault="00FE6CA6" w:rsidP="00FE6CA6"/>
    <w:p w:rsidR="00284EBF" w:rsidRPr="008710AF" w:rsidRDefault="00284EBF" w:rsidP="00284EBF">
      <w:pPr>
        <w:jc w:val="both"/>
        <w:rPr>
          <w:b/>
          <w:i/>
          <w:u w:val="single"/>
        </w:rPr>
      </w:pPr>
      <w:r w:rsidRPr="008710AF">
        <w:rPr>
          <w:b/>
          <w:i/>
          <w:u w:val="single"/>
        </w:rPr>
        <w:t>Stávající stav</w:t>
      </w:r>
    </w:p>
    <w:p w:rsidR="00284EBF" w:rsidRPr="005035D3" w:rsidRDefault="00284EBF" w:rsidP="00284EBF">
      <w:pPr>
        <w:jc w:val="both"/>
      </w:pPr>
    </w:p>
    <w:p w:rsidR="00284EBF" w:rsidRPr="00492431" w:rsidRDefault="00284EBF" w:rsidP="00284EBF">
      <w:pPr>
        <w:jc w:val="both"/>
        <w:rPr>
          <w:b/>
        </w:rPr>
      </w:pPr>
      <w:r w:rsidRPr="005035D3">
        <w:t xml:space="preserve">V příloze předkládáme </w:t>
      </w:r>
      <w:r w:rsidR="00492431">
        <w:t xml:space="preserve">pro aktuální formaci členů RS </w:t>
      </w:r>
      <w:r w:rsidRPr="005035D3">
        <w:t xml:space="preserve">kompletní přehled úvěrů VHS Turnov k datu </w:t>
      </w:r>
      <w:proofErr w:type="gramStart"/>
      <w:r w:rsidRPr="008710AF">
        <w:rPr>
          <w:b/>
        </w:rPr>
        <w:t>31.1.2013</w:t>
      </w:r>
      <w:proofErr w:type="gramEnd"/>
      <w:r w:rsidRPr="005035D3">
        <w:t xml:space="preserve"> včetně způsobu úročení, ročních splátek v jednotlivých rocích, podmínek ručení, data konečného splacení a výší nesplaceného zůstatku</w:t>
      </w:r>
      <w:r w:rsidRPr="00492431">
        <w:rPr>
          <w:b/>
        </w:rPr>
        <w:t xml:space="preserve">. </w:t>
      </w:r>
      <w:r w:rsidR="00492431" w:rsidRPr="00492431">
        <w:rPr>
          <w:b/>
        </w:rPr>
        <w:t xml:space="preserve">Jde o oblast, která má zásadní vliv na </w:t>
      </w:r>
      <w:r w:rsidR="00492431">
        <w:rPr>
          <w:b/>
        </w:rPr>
        <w:t xml:space="preserve">finanční </w:t>
      </w:r>
      <w:r w:rsidR="00492431" w:rsidRPr="00492431">
        <w:rPr>
          <w:b/>
        </w:rPr>
        <w:t>chod VHS.</w:t>
      </w:r>
    </w:p>
    <w:p w:rsidR="00284EBF" w:rsidRPr="005035D3" w:rsidRDefault="00284EBF" w:rsidP="00284EBF">
      <w:pPr>
        <w:jc w:val="both"/>
      </w:pPr>
    </w:p>
    <w:p w:rsidR="008710AF" w:rsidRDefault="008710AF" w:rsidP="008710AF">
      <w:pPr>
        <w:jc w:val="both"/>
      </w:pPr>
      <w:r>
        <w:t xml:space="preserve">Z tabulky vyplývá: </w:t>
      </w:r>
    </w:p>
    <w:p w:rsidR="00284EBF" w:rsidRPr="005035D3" w:rsidRDefault="00284EBF" w:rsidP="008710AF">
      <w:pPr>
        <w:pStyle w:val="Odstavecseseznamem"/>
        <w:numPr>
          <w:ilvl w:val="0"/>
          <w:numId w:val="7"/>
        </w:numPr>
        <w:jc w:val="both"/>
      </w:pPr>
      <w:r w:rsidRPr="005035D3">
        <w:t xml:space="preserve">VHS má aktuálně 7 úvěrů od různých bank (ČMZRB, KB, ČS), které </w:t>
      </w:r>
      <w:r w:rsidR="008710AF">
        <w:t xml:space="preserve">řádně </w:t>
      </w:r>
      <w:r w:rsidRPr="005035D3">
        <w:t>splácí</w:t>
      </w:r>
    </w:p>
    <w:p w:rsidR="00284EBF" w:rsidRPr="005035D3" w:rsidRDefault="008710AF" w:rsidP="00284EBF">
      <w:pPr>
        <w:numPr>
          <w:ilvl w:val="0"/>
          <w:numId w:val="7"/>
        </w:numPr>
      </w:pPr>
      <w:r>
        <w:t xml:space="preserve">další </w:t>
      </w:r>
      <w:r w:rsidR="00284EBF" w:rsidRPr="005035D3">
        <w:t>úvěr, na kterém probíhá čerpání jistiny (2013 – 2015)</w:t>
      </w:r>
      <w:r>
        <w:t xml:space="preserve"> přinese</w:t>
      </w:r>
      <w:r w:rsidR="00284EBF" w:rsidRPr="005035D3">
        <w:t xml:space="preserve"> začátek splácení v roce 2016</w:t>
      </w:r>
    </w:p>
    <w:p w:rsidR="00284EBF" w:rsidRPr="005035D3" w:rsidRDefault="00284EBF" w:rsidP="00284EBF">
      <w:pPr>
        <w:numPr>
          <w:ilvl w:val="0"/>
          <w:numId w:val="7"/>
        </w:numPr>
        <w:jc w:val="both"/>
      </w:pPr>
      <w:r w:rsidRPr="005035D3">
        <w:t>úvěry jsou s různými způsoby ručení a různými úrokovými sazbami (bezúročné, s dotovanými úroky, s pevnou i pohyblivou úrokovou sazbou)</w:t>
      </w:r>
    </w:p>
    <w:p w:rsidR="00284EBF" w:rsidRPr="005035D3" w:rsidRDefault="00284EBF" w:rsidP="00284EBF">
      <w:pPr>
        <w:numPr>
          <w:ilvl w:val="0"/>
          <w:numId w:val="7"/>
        </w:numPr>
        <w:jc w:val="both"/>
      </w:pPr>
      <w:r w:rsidRPr="005035D3">
        <w:t>doba splácení jednotlivých úvěrů je stanovena v rozmezí roků 2014 - 2028</w:t>
      </w:r>
    </w:p>
    <w:p w:rsidR="00284EBF" w:rsidRPr="005035D3" w:rsidRDefault="00284EBF" w:rsidP="00284EBF">
      <w:pPr>
        <w:numPr>
          <w:ilvl w:val="0"/>
          <w:numId w:val="7"/>
        </w:numPr>
        <w:jc w:val="both"/>
      </w:pPr>
      <w:r w:rsidRPr="005035D3">
        <w:t>nesplacená jistina všech úvěrů byla k </w:t>
      </w:r>
      <w:proofErr w:type="gramStart"/>
      <w:r w:rsidRPr="005035D3">
        <w:t>31.12.2013</w:t>
      </w:r>
      <w:proofErr w:type="gramEnd"/>
      <w:r w:rsidRPr="005035D3">
        <w:t xml:space="preserve"> v součtu  ve výši    </w:t>
      </w:r>
      <w:r w:rsidRPr="005035D3">
        <w:rPr>
          <w:b/>
        </w:rPr>
        <w:t>236 821 878,66 Kč</w:t>
      </w:r>
    </w:p>
    <w:p w:rsidR="00284EBF" w:rsidRPr="005035D3" w:rsidRDefault="00284EBF" w:rsidP="00284EBF">
      <w:pPr>
        <w:numPr>
          <w:ilvl w:val="0"/>
          <w:numId w:val="7"/>
        </w:numPr>
        <w:jc w:val="both"/>
      </w:pPr>
      <w:r w:rsidRPr="008710AF">
        <w:rPr>
          <w:b/>
        </w:rPr>
        <w:t xml:space="preserve">meziročně jsme </w:t>
      </w:r>
      <w:r w:rsidR="008710AF" w:rsidRPr="008710AF">
        <w:rPr>
          <w:b/>
        </w:rPr>
        <w:t xml:space="preserve">v loňském roce </w:t>
      </w:r>
      <w:r w:rsidRPr="008710AF">
        <w:rPr>
          <w:b/>
        </w:rPr>
        <w:t>snížili zadluženost</w:t>
      </w:r>
      <w:r w:rsidRPr="005035D3">
        <w:t xml:space="preserve"> VHS</w:t>
      </w:r>
      <w:r w:rsidRPr="005035D3">
        <w:rPr>
          <w:b/>
        </w:rPr>
        <w:t xml:space="preserve"> o 27 mil. Kč </w:t>
      </w:r>
      <w:r w:rsidRPr="005035D3">
        <w:t xml:space="preserve">(k </w:t>
      </w:r>
      <w:proofErr w:type="gramStart"/>
      <w:r w:rsidRPr="005035D3">
        <w:t>31.12.2012</w:t>
      </w:r>
      <w:proofErr w:type="gramEnd"/>
      <w:r w:rsidRPr="005035D3">
        <w:t xml:space="preserve"> byl dluh 263,8 mil. Kč)</w:t>
      </w:r>
    </w:p>
    <w:p w:rsidR="00284EBF" w:rsidRPr="005035D3" w:rsidRDefault="00284EBF" w:rsidP="00284EBF">
      <w:pPr>
        <w:numPr>
          <w:ilvl w:val="0"/>
          <w:numId w:val="7"/>
        </w:numPr>
        <w:jc w:val="both"/>
        <w:rPr>
          <w:b/>
        </w:rPr>
      </w:pPr>
      <w:r w:rsidRPr="005035D3">
        <w:t xml:space="preserve">roční splátka jistiny všech úvěrů je pro rok 2014 ve výši </w:t>
      </w:r>
      <w:r w:rsidRPr="005035D3">
        <w:rPr>
          <w:b/>
        </w:rPr>
        <w:t>27 259 264,68 Kč</w:t>
      </w:r>
    </w:p>
    <w:p w:rsidR="00284EBF" w:rsidRPr="005035D3" w:rsidRDefault="00284EBF" w:rsidP="00284EBF">
      <w:pPr>
        <w:numPr>
          <w:ilvl w:val="0"/>
          <w:numId w:val="7"/>
        </w:numPr>
        <w:jc w:val="both"/>
        <w:rPr>
          <w:b/>
        </w:rPr>
      </w:pPr>
      <w:r w:rsidRPr="005035D3">
        <w:t>úroky pro rok 2014 jsou zkalkulována na výši</w:t>
      </w:r>
      <w:r>
        <w:rPr>
          <w:b/>
        </w:rPr>
        <w:t xml:space="preserve"> 9 027 890</w:t>
      </w:r>
      <w:r w:rsidRPr="005035D3">
        <w:rPr>
          <w:b/>
        </w:rPr>
        <w:t>,- Kč.</w:t>
      </w:r>
    </w:p>
    <w:p w:rsidR="00284EBF" w:rsidRPr="005035D3" w:rsidRDefault="00284EBF" w:rsidP="00284EBF"/>
    <w:p w:rsidR="00284EBF" w:rsidRPr="005035D3" w:rsidRDefault="00284EBF" w:rsidP="00284EBF">
      <w:pPr>
        <w:jc w:val="both"/>
      </w:pPr>
      <w:r w:rsidRPr="005035D3">
        <w:rPr>
          <w:b/>
        </w:rPr>
        <w:t>Celková výše zadluženosti je stále vysoká</w:t>
      </w:r>
      <w:r w:rsidR="008710AF">
        <w:t xml:space="preserve"> až hraniční, na což opakovaně upozorňuje auditor. Každoroční jednání o ceně vodného a stočného ukazuje zásadní vliv této otázky. </w:t>
      </w:r>
      <w:r w:rsidRPr="005035D3">
        <w:rPr>
          <w:b/>
        </w:rPr>
        <w:t xml:space="preserve"> </w:t>
      </w:r>
      <w:r w:rsidRPr="005035D3">
        <w:t>S časem se zůstatky nesplacené jistiny snižují úměrně s klesajícími ročními splátkami.</w:t>
      </w:r>
    </w:p>
    <w:p w:rsidR="00284EBF" w:rsidRDefault="00284EBF" w:rsidP="00284EBF">
      <w:pPr>
        <w:jc w:val="both"/>
      </w:pPr>
    </w:p>
    <w:p w:rsidR="00A075A7" w:rsidRDefault="00A075A7" w:rsidP="00284EBF">
      <w:pPr>
        <w:jc w:val="both"/>
      </w:pPr>
    </w:p>
    <w:p w:rsidR="00A075A7" w:rsidRPr="008710AF" w:rsidRDefault="00A075A7" w:rsidP="00284EBF">
      <w:pPr>
        <w:jc w:val="both"/>
        <w:rPr>
          <w:b/>
          <w:i/>
          <w:u w:val="single"/>
        </w:rPr>
      </w:pPr>
      <w:r w:rsidRPr="008710AF">
        <w:rPr>
          <w:b/>
          <w:i/>
          <w:u w:val="single"/>
        </w:rPr>
        <w:t>Aktuální zadluženost ve členění na jednotlivé obce</w:t>
      </w:r>
    </w:p>
    <w:p w:rsidR="00A075A7" w:rsidRPr="008710AF" w:rsidRDefault="00A075A7" w:rsidP="00284EBF">
      <w:pPr>
        <w:jc w:val="both"/>
        <w:rPr>
          <w:b/>
          <w:i/>
          <w:u w:val="single"/>
        </w:rPr>
      </w:pPr>
    </w:p>
    <w:p w:rsidR="00A075A7" w:rsidRDefault="00A075A7" w:rsidP="00A075A7">
      <w:pPr>
        <w:jc w:val="both"/>
      </w:pPr>
      <w:r>
        <w:t xml:space="preserve">K informacím o stavu zadluženosti přikládáme tabulku s přehledem kolik dluhů se váže ke které obci k datu </w:t>
      </w:r>
      <w:proofErr w:type="gramStart"/>
      <w:r>
        <w:t>31.12.2013</w:t>
      </w:r>
      <w:proofErr w:type="gramEnd"/>
      <w:r>
        <w:t>. Poslední sloupeček tabulky je předpoklad využití nového nyní čerpaného úvěru.</w:t>
      </w:r>
    </w:p>
    <w:p w:rsidR="00487041" w:rsidRDefault="00487041" w:rsidP="00A075A7">
      <w:pPr>
        <w:jc w:val="both"/>
      </w:pPr>
    </w:p>
    <w:p w:rsidR="00A075A7" w:rsidRDefault="00A075A7" w:rsidP="00A075A7">
      <w:pPr>
        <w:jc w:val="both"/>
      </w:pPr>
      <w:r>
        <w:t xml:space="preserve">Čerpání úvěrů přímo souvisí s potřebou investic v jednotlivých obcích proto je i přirozené, že největší obce, kde se nejvíce investuje, mají největší částky nesplacených úvěrů. </w:t>
      </w:r>
    </w:p>
    <w:p w:rsidR="00284EBF" w:rsidRDefault="00A075A7" w:rsidP="00A075A7">
      <w:pPr>
        <w:jc w:val="both"/>
      </w:pPr>
      <w:r>
        <w:t>Nejvíce úvěrů bylo načerpáno na investiční akce v Turnově, nesplacená jistina dosahuje částky 67 mil. Kč. Další je pak město Semily 39,9 mil. Kč, Lomnice nad Popelkou 36,3 mil. Kč, Rokytnice nad Jizerou 35,7 mil. Kč a Jilemnice 22,4 mil. Kč</w:t>
      </w:r>
      <w:bookmarkStart w:id="0" w:name="_GoBack"/>
      <w:bookmarkEnd w:id="0"/>
      <w:r>
        <w:t xml:space="preserve">. </w:t>
      </w:r>
    </w:p>
    <w:p w:rsidR="00A075A7" w:rsidRDefault="00A075A7" w:rsidP="00A075A7">
      <w:pPr>
        <w:jc w:val="both"/>
      </w:pPr>
    </w:p>
    <w:p w:rsidR="00A075A7" w:rsidRPr="005035D3" w:rsidRDefault="00A075A7" w:rsidP="00A075A7">
      <w:pPr>
        <w:jc w:val="both"/>
      </w:pPr>
      <w:r>
        <w:t xml:space="preserve">Po načerpání nového úvěru stoupne zadlužení Malé Skále, </w:t>
      </w:r>
      <w:proofErr w:type="spellStart"/>
      <w:r>
        <w:t>Semilům</w:t>
      </w:r>
      <w:proofErr w:type="spellEnd"/>
      <w:r>
        <w:t xml:space="preserve"> a </w:t>
      </w:r>
      <w:proofErr w:type="spellStart"/>
      <w:r>
        <w:t>Rovensku</w:t>
      </w:r>
      <w:proofErr w:type="spellEnd"/>
      <w:r>
        <w:t xml:space="preserve"> pod Troskami.</w:t>
      </w:r>
    </w:p>
    <w:p w:rsidR="00284EBF" w:rsidRDefault="00284EBF" w:rsidP="00284EBF">
      <w:pPr>
        <w:rPr>
          <w:u w:val="single"/>
        </w:rPr>
      </w:pPr>
    </w:p>
    <w:p w:rsidR="00A075A7" w:rsidRDefault="00A075A7" w:rsidP="00284EBF">
      <w:pPr>
        <w:rPr>
          <w:u w:val="single"/>
        </w:rPr>
      </w:pPr>
    </w:p>
    <w:p w:rsidR="000073C0" w:rsidRDefault="000073C0" w:rsidP="00284EBF">
      <w:pPr>
        <w:rPr>
          <w:u w:val="single"/>
        </w:rPr>
      </w:pPr>
    </w:p>
    <w:p w:rsidR="008710AF" w:rsidRDefault="008710AF" w:rsidP="00284EBF">
      <w:pPr>
        <w:rPr>
          <w:u w:val="single"/>
        </w:rPr>
      </w:pPr>
    </w:p>
    <w:p w:rsidR="008710AF" w:rsidRPr="005035D3" w:rsidRDefault="008710AF" w:rsidP="00284EBF">
      <w:pPr>
        <w:rPr>
          <w:u w:val="single"/>
        </w:rPr>
      </w:pPr>
    </w:p>
    <w:p w:rsidR="00284EBF" w:rsidRPr="008710AF" w:rsidRDefault="00284EBF" w:rsidP="00284EBF">
      <w:pPr>
        <w:rPr>
          <w:b/>
          <w:i/>
          <w:u w:val="single"/>
        </w:rPr>
      </w:pPr>
      <w:r w:rsidRPr="008710AF">
        <w:rPr>
          <w:b/>
          <w:i/>
          <w:u w:val="single"/>
        </w:rPr>
        <w:lastRenderedPageBreak/>
        <w:t>Výhled do letošního roku a do budoucna</w:t>
      </w:r>
    </w:p>
    <w:p w:rsidR="00284EBF" w:rsidRPr="005035D3" w:rsidRDefault="00284EBF" w:rsidP="00284EBF"/>
    <w:p w:rsidR="00284EBF" w:rsidRDefault="00284EBF" w:rsidP="00284EBF">
      <w:pPr>
        <w:jc w:val="both"/>
      </w:pPr>
      <w:r w:rsidRPr="005035D3">
        <w:t>V roce 2014 je roční splátka jistiny v částce 27,3 mil. Kč a plán čerpání nového úvěru je pro letošní rok ve výši 28 mil, takže</w:t>
      </w:r>
      <w:r w:rsidR="008710AF">
        <w:t xml:space="preserve">, pokud takt rozpočet bude naplněn zůstaneme na cca shodném celkovém zadlužení  </w:t>
      </w:r>
      <w:r w:rsidRPr="005035D3">
        <w:t xml:space="preserve"> k </w:t>
      </w:r>
      <w:proofErr w:type="gramStart"/>
      <w:r w:rsidRPr="005035D3">
        <w:t>31.12.2014</w:t>
      </w:r>
      <w:proofErr w:type="gramEnd"/>
      <w:r w:rsidRPr="005035D3">
        <w:t xml:space="preserve">. </w:t>
      </w:r>
    </w:p>
    <w:p w:rsidR="00284EBF" w:rsidRDefault="00284EBF" w:rsidP="00284EBF">
      <w:pPr>
        <w:jc w:val="both"/>
      </w:pPr>
    </w:p>
    <w:p w:rsidR="00284EBF" w:rsidRDefault="00284EBF" w:rsidP="00284EBF">
      <w:pPr>
        <w:jc w:val="both"/>
      </w:pPr>
      <w:r w:rsidRPr="005035D3">
        <w:t xml:space="preserve">Nový úvěr bude čerpán v průběhu tří let (2013 – 2015) jako doplnění vlastních zdrojů pro tři velké investiční akce dotované OPŽP. </w:t>
      </w:r>
      <w:r>
        <w:t>V loňském roce jsme načerpali 5</w:t>
      </w:r>
      <w:r w:rsidRPr="005035D3">
        <w:t xml:space="preserve"> mil. Kč, pro letošní rok plánujeme 28 mil. Kč a pro rok 2015 zbývá 17 mil. Kč</w:t>
      </w:r>
    </w:p>
    <w:p w:rsidR="00284EBF" w:rsidRPr="005035D3" w:rsidRDefault="00284EBF" w:rsidP="00284EBF">
      <w:pPr>
        <w:jc w:val="both"/>
      </w:pPr>
    </w:p>
    <w:p w:rsidR="00284EBF" w:rsidRPr="00AC6691" w:rsidRDefault="00284EBF" w:rsidP="00284EBF">
      <w:pPr>
        <w:jc w:val="both"/>
        <w:rPr>
          <w:b/>
          <w:color w:val="FF0000"/>
        </w:rPr>
      </w:pPr>
    </w:p>
    <w:p w:rsidR="00284EBF" w:rsidRPr="006E787A" w:rsidRDefault="00284EBF" w:rsidP="00284EBF">
      <w:pPr>
        <w:rPr>
          <w:b/>
          <w:u w:val="single"/>
        </w:rPr>
      </w:pPr>
      <w:r w:rsidRPr="006E787A">
        <w:rPr>
          <w:b/>
          <w:u w:val="single"/>
        </w:rPr>
        <w:t>Závěr:</w:t>
      </w:r>
    </w:p>
    <w:p w:rsidR="00284EBF" w:rsidRDefault="00284EBF" w:rsidP="00284EBF">
      <w:pPr>
        <w:jc w:val="both"/>
        <w:rPr>
          <w:b/>
          <w:color w:val="FF0000"/>
          <w:u w:val="single"/>
        </w:rPr>
      </w:pPr>
    </w:p>
    <w:p w:rsidR="00284EBF" w:rsidRDefault="00284EBF" w:rsidP="00284EBF">
      <w:pPr>
        <w:jc w:val="both"/>
      </w:pPr>
      <w:r w:rsidRPr="00890BA8">
        <w:t>Pozitivní skutečností</w:t>
      </w:r>
      <w:r>
        <w:t xml:space="preserve"> v roce 2014</w:t>
      </w:r>
      <w:r w:rsidRPr="00890BA8">
        <w:t xml:space="preserve"> je </w:t>
      </w:r>
      <w:r w:rsidRPr="004C0731">
        <w:rPr>
          <w:b/>
        </w:rPr>
        <w:t>výrazné ponížení nákladů na úroky z úvěrů</w:t>
      </w:r>
      <w:r>
        <w:t>.</w:t>
      </w:r>
      <w:r w:rsidR="008710AF">
        <w:t xml:space="preserve"> Naplnili jsme usnesení dozorčí rady VHS a projednali s bankou úpravy sazeb v náš prospěch.</w:t>
      </w:r>
    </w:p>
    <w:p w:rsidR="00A42DCD" w:rsidRPr="00890BA8" w:rsidRDefault="00A42DCD" w:rsidP="00284EBF">
      <w:pPr>
        <w:jc w:val="both"/>
      </w:pPr>
    </w:p>
    <w:p w:rsidR="00284EBF" w:rsidRDefault="00284EBF" w:rsidP="00284EBF">
      <w:pPr>
        <w:jc w:val="both"/>
      </w:pPr>
      <w:r>
        <w:t xml:space="preserve">V roce 2014 se z důvodu velké sumy čerpání nového úvěru </w:t>
      </w:r>
      <w:r w:rsidRPr="004C0731">
        <w:rPr>
          <w:b/>
        </w:rPr>
        <w:t>nepodaří snížit meziroční zadluženost</w:t>
      </w:r>
      <w:r>
        <w:t>. Od roku 2015 se tato situace zase zlepší a zadluženost organizace začne postupně klesat.</w:t>
      </w:r>
    </w:p>
    <w:p w:rsidR="00284EBF" w:rsidRDefault="00284EBF" w:rsidP="00284EBF">
      <w:pPr>
        <w:jc w:val="both"/>
      </w:pPr>
    </w:p>
    <w:p w:rsidR="00284EBF" w:rsidRDefault="00284EBF" w:rsidP="00284EBF">
      <w:pPr>
        <w:jc w:val="both"/>
      </w:pPr>
      <w:r>
        <w:t xml:space="preserve">Podle závěrů z minulých jednání RS nebudou další úvěry plánovány. Otázkou je zjevný </w:t>
      </w:r>
      <w:r w:rsidRPr="004C0731">
        <w:rPr>
          <w:b/>
        </w:rPr>
        <w:t>nedostatek vlastních investičních zdrojů</w:t>
      </w:r>
      <w:r w:rsidR="00CA7FA7">
        <w:rPr>
          <w:b/>
        </w:rPr>
        <w:t>.</w:t>
      </w:r>
      <w:r w:rsidRPr="004C0731">
        <w:rPr>
          <w:b/>
        </w:rPr>
        <w:t xml:space="preserve"> </w:t>
      </w:r>
      <w:r w:rsidR="00CA7FA7" w:rsidRPr="00CA7FA7">
        <w:t>V</w:t>
      </w:r>
      <w:r w:rsidRPr="00CA7FA7">
        <w:t> příštím roce</w:t>
      </w:r>
      <w:r>
        <w:t xml:space="preserve"> (nutnost dofinancovat velké dotované investiční akce), </w:t>
      </w:r>
      <w:r w:rsidR="00CA7FA7">
        <w:t xml:space="preserve">každoroční potřeba obnovy majetku </w:t>
      </w:r>
      <w:r w:rsidRPr="00CA7FA7">
        <w:t>potřeby sítě</w:t>
      </w:r>
      <w:r w:rsidRPr="004C0731">
        <w:rPr>
          <w:b/>
        </w:rPr>
        <w:t xml:space="preserve"> </w:t>
      </w:r>
      <w:r w:rsidRPr="00CA7FA7">
        <w:t>a</w:t>
      </w:r>
      <w:r w:rsidR="00CA7FA7" w:rsidRPr="00CA7FA7">
        <w:t xml:space="preserve"> vidinou bude i</w:t>
      </w:r>
      <w:r w:rsidRPr="00CA7FA7">
        <w:t xml:space="preserve"> reálná možnost</w:t>
      </w:r>
      <w:r w:rsidRPr="004C0731">
        <w:rPr>
          <w:b/>
        </w:rPr>
        <w:t xml:space="preserve"> </w:t>
      </w:r>
      <w:r w:rsidRPr="00CA7FA7">
        <w:t>nových dotačních titulů</w:t>
      </w:r>
      <w:r>
        <w:t xml:space="preserve">, které jsme chtěli využít zejména na řešení obnovy čistíren odpadních vod. </w:t>
      </w:r>
      <w:r w:rsidR="00CA7FA7">
        <w:t xml:space="preserve">Je tedy možné, že roky 2015 a 2016 budou doplněny ještě potřebnou dalšího úvěru, avšak za podmínky snižování celkového zadlužení VHS. Vysoké každoroční splátky tohle řešení umožňují.  </w:t>
      </w:r>
    </w:p>
    <w:p w:rsidR="00284EBF" w:rsidRPr="005665E7" w:rsidRDefault="00284EBF" w:rsidP="00284EBF">
      <w:pPr>
        <w:spacing w:before="240"/>
        <w:jc w:val="both"/>
        <w:rPr>
          <w:b/>
        </w:rPr>
      </w:pPr>
      <w:r>
        <w:rPr>
          <w:b/>
        </w:rPr>
        <w:t xml:space="preserve">Ještě bychom si měli připomenout </w:t>
      </w:r>
      <w:r w:rsidRPr="005665E7">
        <w:rPr>
          <w:b/>
        </w:rPr>
        <w:t>riziko zajištění finanční stability s ohledem na vysokou míru zadluženosti ve vztahu k tvorbě zdrojů</w:t>
      </w:r>
      <w:r>
        <w:rPr>
          <w:b/>
        </w:rPr>
        <w:t>, které se každoročně objevuje ve zprávě auditora</w:t>
      </w:r>
      <w:r w:rsidRPr="005665E7">
        <w:rPr>
          <w:b/>
        </w:rPr>
        <w:t xml:space="preserve">. </w:t>
      </w:r>
      <w:r w:rsidRPr="005665E7">
        <w:t xml:space="preserve">Za účelem kvantifikace a vymezení tohoto rizika </w:t>
      </w:r>
      <w:r>
        <w:t xml:space="preserve">si VHS </w:t>
      </w:r>
      <w:r w:rsidRPr="005665E7">
        <w:t>zadalo v roce 2010 zpracov</w:t>
      </w:r>
      <w:r>
        <w:t>at</w:t>
      </w:r>
      <w:r w:rsidRPr="005665E7">
        <w:t xml:space="preserve"> Analýz</w:t>
      </w:r>
      <w:r>
        <w:t>u</w:t>
      </w:r>
      <w:r w:rsidRPr="005665E7">
        <w:t xml:space="preserve"> úvěrového potenciálu VHS Turnov. Z této analýzy vyplývá schopnost VHS v budoucnosti hradit své závazky, případně i zvýšit úvěrové zatížení v souvislosti s dalšími investičními akcemi.</w:t>
      </w:r>
      <w:r>
        <w:t xml:space="preserve"> Tato skutečnost koresponduje s novým nyní čerpaným úvěrem.</w:t>
      </w:r>
      <w:r w:rsidRPr="005665E7">
        <w:t xml:space="preserve"> </w:t>
      </w:r>
      <w:r>
        <w:t xml:space="preserve">Problém je, že </w:t>
      </w:r>
      <w:r w:rsidRPr="00A42DCD">
        <w:rPr>
          <w:b/>
        </w:rPr>
        <w:t xml:space="preserve">hospodaření VHS se v letošním roce odchýlilo od predikovaného vývoje </w:t>
      </w:r>
      <w:r>
        <w:t xml:space="preserve">zachyceného v tomto materiálu a nedodrželo plánované rozpočtové příjmy </w:t>
      </w:r>
      <w:r w:rsidRPr="00CA7FA7">
        <w:rPr>
          <w:b/>
        </w:rPr>
        <w:t>z nájemného od provozní společnosti.</w:t>
      </w:r>
      <w:r>
        <w:t xml:space="preserve"> </w:t>
      </w:r>
      <w:r w:rsidRPr="005665E7">
        <w:rPr>
          <w:b/>
        </w:rPr>
        <w:t xml:space="preserve">Zpracovaný model je </w:t>
      </w:r>
      <w:r>
        <w:rPr>
          <w:b/>
        </w:rPr>
        <w:t>totiž</w:t>
      </w:r>
      <w:r w:rsidRPr="005665E7">
        <w:rPr>
          <w:b/>
        </w:rPr>
        <w:t xml:space="preserve"> založen na předpokladech zvýšených příjmů zejména z pronájmů vodohospodářské infrastruktury. </w:t>
      </w:r>
      <w:r>
        <w:rPr>
          <w:b/>
        </w:rPr>
        <w:t xml:space="preserve">Podle doporučení banky bychom měli </w:t>
      </w:r>
      <w:r w:rsidRPr="005665E7">
        <w:rPr>
          <w:b/>
        </w:rPr>
        <w:t>průběžně vyhodnocovat, zda dochází k naplňování modelových předpokladů</w:t>
      </w:r>
      <w:r w:rsidR="00A42DCD">
        <w:rPr>
          <w:b/>
        </w:rPr>
        <w:t>.</w:t>
      </w:r>
      <w:r>
        <w:rPr>
          <w:b/>
        </w:rPr>
        <w:t xml:space="preserve"> </w:t>
      </w:r>
    </w:p>
    <w:p w:rsidR="00284EBF" w:rsidRDefault="00284EBF" w:rsidP="00284EBF">
      <w:pPr>
        <w:jc w:val="both"/>
      </w:pPr>
    </w:p>
    <w:p w:rsidR="00284EBF" w:rsidRPr="006E787A" w:rsidRDefault="00284EBF" w:rsidP="00284EBF">
      <w:pPr>
        <w:jc w:val="both"/>
      </w:pPr>
    </w:p>
    <w:p w:rsidR="00284EBF" w:rsidRPr="006E787A" w:rsidRDefault="00284EBF" w:rsidP="00284EBF">
      <w:pPr>
        <w:jc w:val="both"/>
        <w:rPr>
          <w:b/>
          <w:u w:val="single"/>
        </w:rPr>
      </w:pPr>
      <w:r w:rsidRPr="006E787A">
        <w:rPr>
          <w:b/>
          <w:u w:val="single"/>
        </w:rPr>
        <w:t>Návrh na usnesení:</w:t>
      </w:r>
    </w:p>
    <w:p w:rsidR="00284EBF" w:rsidRPr="006E787A" w:rsidRDefault="00284EBF" w:rsidP="00284EBF">
      <w:pPr>
        <w:jc w:val="both"/>
      </w:pPr>
      <w:r w:rsidRPr="006E787A">
        <w:t>RS bere na vědomí informaci o úvěrové situaci VHS Turnov a o výhledu na příští období.</w:t>
      </w:r>
    </w:p>
    <w:p w:rsidR="00284EBF" w:rsidRDefault="00284EBF" w:rsidP="00284EBF"/>
    <w:p w:rsidR="00CA7FA7" w:rsidRDefault="00CA7FA7" w:rsidP="00284EBF"/>
    <w:p w:rsidR="00CA7FA7" w:rsidRPr="006E787A" w:rsidRDefault="00CA7FA7" w:rsidP="00284EBF"/>
    <w:p w:rsidR="00FE6CA6" w:rsidRDefault="00FE6CA6" w:rsidP="00FE6CA6"/>
    <w:p w:rsidR="00FE6CA6" w:rsidRDefault="00FE6CA6" w:rsidP="00FE6CA6"/>
    <w:p w:rsidR="00FE6CA6" w:rsidRDefault="00FE6CA6" w:rsidP="00FE6CA6"/>
    <w:p w:rsidR="00FE6CA6" w:rsidRDefault="006D3690" w:rsidP="00FE6CA6">
      <w:pPr>
        <w:rPr>
          <w:b/>
          <w:sz w:val="28"/>
          <w:szCs w:val="28"/>
          <w:u w:val="single"/>
        </w:rPr>
      </w:pPr>
      <w:r>
        <w:rPr>
          <w:b/>
          <w:sz w:val="28"/>
          <w:szCs w:val="28"/>
          <w:u w:val="single"/>
        </w:rPr>
        <w:lastRenderedPageBreak/>
        <w:t>3</w:t>
      </w:r>
      <w:r w:rsidR="00FE6CA6" w:rsidRPr="00FE6CA6">
        <w:rPr>
          <w:b/>
          <w:sz w:val="28"/>
          <w:szCs w:val="28"/>
          <w:u w:val="single"/>
        </w:rPr>
        <w:t xml:space="preserve">.2. Rozpočet VHS Turnov na rok 2014 </w:t>
      </w:r>
    </w:p>
    <w:p w:rsidR="00A42DCD" w:rsidRPr="00FE6CA6" w:rsidRDefault="00A42DCD" w:rsidP="00FE6CA6">
      <w:pPr>
        <w:rPr>
          <w:b/>
          <w:sz w:val="28"/>
          <w:szCs w:val="28"/>
          <w:u w:val="single"/>
        </w:rPr>
      </w:pPr>
    </w:p>
    <w:p w:rsidR="005C68BA" w:rsidRDefault="00BE696A" w:rsidP="00AC6691">
      <w:pPr>
        <w:jc w:val="both"/>
      </w:pPr>
      <w:r>
        <w:t xml:space="preserve">Sestavení letošního rozpočtu bylo oproti loňskému roku trochu </w:t>
      </w:r>
      <w:r w:rsidR="00B35460">
        <w:t>náročnější</w:t>
      </w:r>
      <w:r>
        <w:t>. Důvodem jsou o 10 mil. nižší příjmy, než bylo dlouhodobě plánováno (</w:t>
      </w:r>
      <w:r w:rsidR="00B35460">
        <w:t xml:space="preserve">chybí </w:t>
      </w:r>
      <w:r>
        <w:t>6 mil nájemné</w:t>
      </w:r>
      <w:r w:rsidR="004C46E9">
        <w:t>ho</w:t>
      </w:r>
      <w:r>
        <w:t xml:space="preserve"> od provozovatele</w:t>
      </w:r>
      <w:r w:rsidR="00B35460">
        <w:t xml:space="preserve"> a</w:t>
      </w:r>
      <w:r>
        <w:t xml:space="preserve"> 4 mil dotace od města Semily). </w:t>
      </w:r>
      <w:r w:rsidR="00A30E87">
        <w:t>Jako pozitivní se jeví</w:t>
      </w:r>
      <w:r>
        <w:t xml:space="preserve"> správný o</w:t>
      </w:r>
      <w:r w:rsidR="005C68BA">
        <w:t>dhad zůstatku BÚ na konci roku,</w:t>
      </w:r>
      <w:r>
        <w:t xml:space="preserve"> vývoj cen soutěžených akcí, který nevybočuje od našich předpokladů</w:t>
      </w:r>
      <w:r w:rsidR="00C96759">
        <w:t xml:space="preserve"> a ponížení nákladů na úroky z</w:t>
      </w:r>
      <w:r w:rsidR="005C68BA">
        <w:t> </w:t>
      </w:r>
      <w:r w:rsidR="00C96759">
        <w:t>úvěrů</w:t>
      </w:r>
      <w:r w:rsidR="005C68BA">
        <w:t xml:space="preserve"> oproti loňskému roku</w:t>
      </w:r>
      <w:r>
        <w:t xml:space="preserve">. </w:t>
      </w:r>
      <w:r w:rsidR="00A30E87">
        <w:t>Negativem je skutečnost, že rozpočet obsahuje jen malé finanční rezervy</w:t>
      </w:r>
      <w:r w:rsidR="00E73BC1">
        <w:t xml:space="preserve"> a pro letošní rok téměř nevyužívá rozpočtové příjmy z provozního nájemného na pokrytí vlastních zdrojů velkých dotovaných akcí (</w:t>
      </w:r>
      <w:r w:rsidR="005C68BA">
        <w:t xml:space="preserve">čerpáme pouze úvěr, </w:t>
      </w:r>
      <w:r w:rsidR="00E73BC1">
        <w:t>o to více na ně budeme muset doplatit ze svého v příštím roce)</w:t>
      </w:r>
      <w:r w:rsidR="00B35460">
        <w:t xml:space="preserve">. </w:t>
      </w:r>
    </w:p>
    <w:p w:rsidR="009C73F5" w:rsidRDefault="009C73F5" w:rsidP="00AC6691">
      <w:pPr>
        <w:jc w:val="both"/>
      </w:pPr>
    </w:p>
    <w:p w:rsidR="00AC6691" w:rsidRDefault="005C68BA" w:rsidP="00AC6691">
      <w:pPr>
        <w:jc w:val="both"/>
        <w:rPr>
          <w:b/>
        </w:rPr>
      </w:pPr>
      <w:r>
        <w:t xml:space="preserve">Všechny uvedené skutečnosti vedly k tomu, že </w:t>
      </w:r>
      <w:r w:rsidR="006A3804">
        <w:t xml:space="preserve">jsme v návrhu rozpočtu museli </w:t>
      </w:r>
      <w:r>
        <w:t>vyřa</w:t>
      </w:r>
      <w:r w:rsidR="006A3804">
        <w:t>dit</w:t>
      </w:r>
      <w:r>
        <w:t xml:space="preserve"> někter</w:t>
      </w:r>
      <w:r w:rsidR="006A3804">
        <w:t xml:space="preserve">é z </w:t>
      </w:r>
      <w:r>
        <w:t xml:space="preserve">akcí, na které v rozpočtu nezbyly finanční prostředky. </w:t>
      </w:r>
      <w:r w:rsidR="00B35460" w:rsidRPr="00474881">
        <w:rPr>
          <w:b/>
        </w:rPr>
        <w:t>Ukazuje se</w:t>
      </w:r>
      <w:r w:rsidR="00E73BC1" w:rsidRPr="00474881">
        <w:rPr>
          <w:b/>
        </w:rPr>
        <w:t>,</w:t>
      </w:r>
      <w:r w:rsidR="00B35460" w:rsidRPr="00474881">
        <w:rPr>
          <w:b/>
        </w:rPr>
        <w:t xml:space="preserve"> zde poprvé</w:t>
      </w:r>
      <w:r w:rsidR="00E73BC1" w:rsidRPr="00474881">
        <w:rPr>
          <w:b/>
        </w:rPr>
        <w:t>,</w:t>
      </w:r>
      <w:r w:rsidR="00B35460" w:rsidRPr="00474881">
        <w:rPr>
          <w:b/>
        </w:rPr>
        <w:t xml:space="preserve"> </w:t>
      </w:r>
      <w:r w:rsidR="004C46E9" w:rsidRPr="00474881">
        <w:rPr>
          <w:b/>
        </w:rPr>
        <w:t xml:space="preserve">nutné </w:t>
      </w:r>
      <w:r w:rsidR="00B35460" w:rsidRPr="00474881">
        <w:rPr>
          <w:b/>
        </w:rPr>
        <w:t>omezení investiční aktivity na úkor avizovaných požadavkům provozovatele a stavu sítě. Lze předpokládat, že v příštím roce bude</w:t>
      </w:r>
      <w:r w:rsidR="00E73BC1" w:rsidRPr="00474881">
        <w:rPr>
          <w:b/>
        </w:rPr>
        <w:t xml:space="preserve"> tato</w:t>
      </w:r>
      <w:r w:rsidR="00B35460" w:rsidRPr="00474881">
        <w:rPr>
          <w:b/>
        </w:rPr>
        <w:t xml:space="preserve"> situace ještě komplikovanější.</w:t>
      </w:r>
    </w:p>
    <w:p w:rsidR="009C73F5" w:rsidRPr="00474881" w:rsidRDefault="009C73F5" w:rsidP="00AC6691">
      <w:pPr>
        <w:jc w:val="both"/>
        <w:rPr>
          <w:b/>
        </w:rPr>
      </w:pPr>
    </w:p>
    <w:p w:rsidR="009C73F5" w:rsidRPr="00197ED8" w:rsidRDefault="009C73F5" w:rsidP="009C73F5">
      <w:pPr>
        <w:jc w:val="both"/>
      </w:pPr>
      <w:r w:rsidRPr="00A42DCD">
        <w:rPr>
          <w:b/>
        </w:rPr>
        <w:t>Další zásadní skutečností předloženého rozpočtu je</w:t>
      </w:r>
      <w:r>
        <w:t xml:space="preserve"> </w:t>
      </w:r>
      <w:r w:rsidRPr="009C73F5">
        <w:rPr>
          <w:b/>
        </w:rPr>
        <w:t xml:space="preserve">financování </w:t>
      </w:r>
      <w:r w:rsidR="006A3804">
        <w:rPr>
          <w:b/>
        </w:rPr>
        <w:t xml:space="preserve">tří </w:t>
      </w:r>
      <w:r w:rsidRPr="009C73F5">
        <w:rPr>
          <w:b/>
        </w:rPr>
        <w:t xml:space="preserve">velkých </w:t>
      </w:r>
      <w:r>
        <w:rPr>
          <w:b/>
        </w:rPr>
        <w:t xml:space="preserve">dotovaných </w:t>
      </w:r>
      <w:r w:rsidRPr="009C73F5">
        <w:rPr>
          <w:b/>
        </w:rPr>
        <w:t>akcí</w:t>
      </w:r>
      <w:r>
        <w:t xml:space="preserve">. To bylo naplánováno tak, že </w:t>
      </w:r>
      <w:r w:rsidRPr="009C73F5">
        <w:rPr>
          <w:b/>
        </w:rPr>
        <w:t xml:space="preserve">doplatek vlastních zdrojů </w:t>
      </w:r>
      <w:r w:rsidR="006A3804">
        <w:rPr>
          <w:b/>
        </w:rPr>
        <w:t xml:space="preserve">čekáme zhruba </w:t>
      </w:r>
      <w:r w:rsidRPr="009C73F5">
        <w:rPr>
          <w:b/>
        </w:rPr>
        <w:t>ve výši 75 mil. Kč</w:t>
      </w:r>
      <w:r>
        <w:t xml:space="preserve">. Z toho 50 mil. je řešeno novým úvěrem a 25 mil. </w:t>
      </w:r>
      <w:r w:rsidR="000073C0">
        <w:t>Kč s</w:t>
      </w:r>
      <w:r w:rsidR="006A3804">
        <w:t xml:space="preserve">e musí vejít do rozpočtů </w:t>
      </w:r>
      <w:r>
        <w:t xml:space="preserve">  </w:t>
      </w:r>
      <w:r w:rsidR="006A3804">
        <w:t xml:space="preserve">VHS jako úhrada </w:t>
      </w:r>
      <w:r>
        <w:t xml:space="preserve">z vlastních příjmů v průběhu </w:t>
      </w:r>
      <w:r w:rsidR="006A3804">
        <w:t>čtyř</w:t>
      </w:r>
      <w:r>
        <w:t xml:space="preserve"> let. V roce 2013 jsme z této sumy uhradili cca 6 mil. Kč, pro letošní rok je to </w:t>
      </w:r>
      <w:r w:rsidR="00A42DCD">
        <w:t xml:space="preserve">pouze </w:t>
      </w:r>
      <w:r>
        <w:t>1 mil. Kč</w:t>
      </w:r>
      <w:r w:rsidR="006A3804">
        <w:t>,</w:t>
      </w:r>
      <w:r>
        <w:t xml:space="preserve"> v roce 2015 budeme muset z vlastních zdrojů na tyto akce doplatit cca 1</w:t>
      </w:r>
      <w:r w:rsidR="006A3804">
        <w:t>5</w:t>
      </w:r>
      <w:r>
        <w:t xml:space="preserve"> mil. Kč, </w:t>
      </w:r>
      <w:r w:rsidR="006A3804">
        <w:t xml:space="preserve">v roce 2016 cca 3 </w:t>
      </w:r>
      <w:r w:rsidR="000073C0">
        <w:t xml:space="preserve">mil. Kč, </w:t>
      </w:r>
      <w:r>
        <w:t xml:space="preserve">což </w:t>
      </w:r>
      <w:r w:rsidR="000073C0">
        <w:t xml:space="preserve">zejména v 2015 </w:t>
      </w:r>
      <w:proofErr w:type="gramStart"/>
      <w:r w:rsidR="000073C0">
        <w:t xml:space="preserve">opět </w:t>
      </w:r>
      <w:r>
        <w:t xml:space="preserve"> snižuje</w:t>
      </w:r>
      <w:proofErr w:type="gramEnd"/>
      <w:r>
        <w:t xml:space="preserve"> možnosti pro menší akce a opravy.</w:t>
      </w:r>
    </w:p>
    <w:p w:rsidR="009C73F5" w:rsidRDefault="009C73F5" w:rsidP="00AC6691">
      <w:pPr>
        <w:jc w:val="both"/>
      </w:pPr>
    </w:p>
    <w:p w:rsidR="00AC6691" w:rsidRPr="00474881" w:rsidRDefault="00AC6691" w:rsidP="00AC6691">
      <w:pPr>
        <w:jc w:val="both"/>
        <w:rPr>
          <w:b/>
        </w:rPr>
      </w:pPr>
      <w:r w:rsidRPr="00474881">
        <w:t>Rozpočet VHS Turnov na rok 201</w:t>
      </w:r>
      <w:r w:rsidR="00A30E87" w:rsidRPr="00474881">
        <w:t>4</w:t>
      </w:r>
      <w:r w:rsidRPr="00474881">
        <w:t xml:space="preserve"> byl v návrhu rozeslán všem členům RS s následně byl vyvěšen na všech úředních deskách členských obcí. V průběhu zveřejnění nebyly vzneseny žádné připomínky ani podněty na jeho doplnění nebo zásadní změnu. Oproti vyvěšenému rozpočtu předkládáme ke schválení materiál, který je</w:t>
      </w:r>
      <w:r w:rsidR="00474881" w:rsidRPr="00474881">
        <w:t xml:space="preserve"> nepatrně</w:t>
      </w:r>
      <w:r w:rsidRPr="00474881">
        <w:t xml:space="preserve"> upravený o některé skutečnosti, které v době vyvěšení nebylo možné zpřesnit, nebo nebyly ještě známé. Jedná se především upřesnění nákladů některých akcí, na které byly v průběhu ledna otevřeny obálky v průběhu soutěží a o </w:t>
      </w:r>
      <w:r w:rsidR="00474881" w:rsidRPr="00474881">
        <w:t>upřesnění některých nákladů na majetku</w:t>
      </w:r>
      <w:r w:rsidRPr="00474881">
        <w:t>.</w:t>
      </w:r>
      <w:r w:rsidR="00474881" w:rsidRPr="00474881">
        <w:t xml:space="preserve"> Tyto změny vedly k navýšení rezervy oproti vyvěšenému rozpočtu o 270 tis. Kč.</w:t>
      </w:r>
      <w:r w:rsidRPr="00474881">
        <w:t xml:space="preserve"> </w:t>
      </w:r>
      <w:r w:rsidRPr="00474881">
        <w:rPr>
          <w:b/>
        </w:rPr>
        <w:t xml:space="preserve">V zásadě se ale přístup k rozpočtu, nebo klíčové položky nezměnily. </w:t>
      </w:r>
    </w:p>
    <w:p w:rsidR="00AC6691" w:rsidRPr="00474881" w:rsidRDefault="00AC6691" w:rsidP="00AC6691">
      <w:pPr>
        <w:jc w:val="both"/>
        <w:rPr>
          <w:b/>
        </w:rPr>
      </w:pPr>
    </w:p>
    <w:p w:rsidR="00AC6691" w:rsidRDefault="00AC6691" w:rsidP="00AC6691">
      <w:pPr>
        <w:jc w:val="both"/>
        <w:rPr>
          <w:b/>
          <w:u w:val="single"/>
        </w:rPr>
      </w:pPr>
    </w:p>
    <w:p w:rsidR="00AC6691" w:rsidRPr="008E57B7" w:rsidRDefault="00AC6691" w:rsidP="00AC6691">
      <w:pPr>
        <w:jc w:val="both"/>
        <w:rPr>
          <w:b/>
        </w:rPr>
      </w:pPr>
      <w:r w:rsidRPr="008E57B7">
        <w:rPr>
          <w:b/>
        </w:rPr>
        <w:t xml:space="preserve">Předložený rozpočet </w:t>
      </w:r>
      <w:r>
        <w:rPr>
          <w:b/>
        </w:rPr>
        <w:t xml:space="preserve">má dvě části – příjmovou a výdajovou, které jsou doplněné o financování. </w:t>
      </w:r>
    </w:p>
    <w:p w:rsidR="00AC6691" w:rsidRDefault="00AC6691" w:rsidP="00AC6691">
      <w:pPr>
        <w:jc w:val="both"/>
        <w:rPr>
          <w:b/>
          <w:u w:val="single"/>
        </w:rPr>
      </w:pPr>
    </w:p>
    <w:p w:rsidR="00AC6691" w:rsidRDefault="00AC6691" w:rsidP="00AC6691">
      <w:pPr>
        <w:jc w:val="both"/>
      </w:pPr>
      <w:r>
        <w:t>Vlastní rozpočet, jak je sestavený, má sám o sobě značnou podrobnost.</w:t>
      </w:r>
      <w:r w:rsidR="00A30E87">
        <w:t xml:space="preserve"> </w:t>
      </w:r>
      <w:r w:rsidR="00A30E87" w:rsidRPr="005C68BA">
        <w:rPr>
          <w:b/>
        </w:rPr>
        <w:t>Hospodaří s</w:t>
      </w:r>
      <w:r w:rsidR="00795A66">
        <w:rPr>
          <w:b/>
        </w:rPr>
        <w:t xml:space="preserve"> výdajovou </w:t>
      </w:r>
      <w:r w:rsidR="00A30E87" w:rsidRPr="005C68BA">
        <w:rPr>
          <w:b/>
        </w:rPr>
        <w:t>částkou 211</w:t>
      </w:r>
      <w:r w:rsidR="00474881" w:rsidRPr="005C68BA">
        <w:rPr>
          <w:b/>
        </w:rPr>
        <w:t>,6</w:t>
      </w:r>
      <w:r w:rsidR="00A30E87" w:rsidRPr="005C68BA">
        <w:rPr>
          <w:b/>
        </w:rPr>
        <w:t xml:space="preserve"> mil. Kč</w:t>
      </w:r>
      <w:r w:rsidR="00A30E87">
        <w:t>.</w:t>
      </w:r>
      <w:r>
        <w:t xml:space="preserve"> Jednotlivé položky rozpočtu jsou rozčleněny na samostatné skupiny (příjmy podle charakteru, výdaje podle obcí nebo významu). Každá položka rozpočtu je detailně a konkrétně pojmenovaná v názvu nebo dále doplněná informacemi v poznámce, což je dostatečné pro orientaci, proto zde nebudeme popisovat každý řádek a každou akci.</w:t>
      </w:r>
      <w:r w:rsidR="00B35460">
        <w:t xml:space="preserve"> </w:t>
      </w:r>
      <w:r w:rsidR="00E73BC1">
        <w:t>Rozpočet vychází ze schválených usnesení RS.</w:t>
      </w:r>
      <w:r w:rsidR="006A3804">
        <w:t xml:space="preserve"> V materiálu je jako vždy hodně odhadovaných položek – soutěžní ceny, prostavěnou, dotační podpora SFŽP i LK, apod. Jsou v něm zahrnuty i smluvní či předběžné dohody s obcemi a městy.</w:t>
      </w:r>
    </w:p>
    <w:p w:rsidR="00A30E87" w:rsidRDefault="00A30E87" w:rsidP="00AC6691">
      <w:pPr>
        <w:jc w:val="both"/>
        <w:rPr>
          <w:b/>
          <w:u w:val="single"/>
        </w:rPr>
      </w:pPr>
    </w:p>
    <w:p w:rsidR="00AC6691" w:rsidRDefault="00AC6691" w:rsidP="00AC6691">
      <w:pPr>
        <w:jc w:val="both"/>
        <w:rPr>
          <w:b/>
          <w:u w:val="single"/>
        </w:rPr>
      </w:pPr>
    </w:p>
    <w:p w:rsidR="006A3804" w:rsidRDefault="006A3804" w:rsidP="00AC6691">
      <w:pPr>
        <w:jc w:val="both"/>
        <w:rPr>
          <w:b/>
          <w:u w:val="single"/>
        </w:rPr>
      </w:pPr>
    </w:p>
    <w:p w:rsidR="006A3804" w:rsidRDefault="006A3804" w:rsidP="00AC6691">
      <w:pPr>
        <w:jc w:val="both"/>
        <w:rPr>
          <w:b/>
          <w:u w:val="single"/>
        </w:rPr>
      </w:pPr>
    </w:p>
    <w:p w:rsidR="006A3804" w:rsidRDefault="006A3804" w:rsidP="00AC6691">
      <w:pPr>
        <w:jc w:val="both"/>
        <w:rPr>
          <w:b/>
          <w:u w:val="single"/>
        </w:rPr>
      </w:pPr>
    </w:p>
    <w:p w:rsidR="0066691A" w:rsidRDefault="0066691A" w:rsidP="00AC6691">
      <w:pPr>
        <w:jc w:val="both"/>
        <w:rPr>
          <w:b/>
          <w:u w:val="single"/>
        </w:rPr>
      </w:pPr>
    </w:p>
    <w:p w:rsidR="00AC6691" w:rsidRPr="006376DE" w:rsidRDefault="00AC6691" w:rsidP="00AC6691">
      <w:pPr>
        <w:jc w:val="both"/>
        <w:rPr>
          <w:b/>
          <w:i/>
          <w:u w:val="single"/>
        </w:rPr>
      </w:pPr>
      <w:r w:rsidRPr="006376DE">
        <w:rPr>
          <w:b/>
          <w:i/>
          <w:u w:val="single"/>
        </w:rPr>
        <w:t>Aktuální komentář k předloženému rozpočtu na rok 201</w:t>
      </w:r>
      <w:r w:rsidR="00B35460" w:rsidRPr="006376DE">
        <w:rPr>
          <w:b/>
          <w:i/>
          <w:u w:val="single"/>
        </w:rPr>
        <w:t>4</w:t>
      </w:r>
    </w:p>
    <w:p w:rsidR="00AC6691" w:rsidRPr="006376DE" w:rsidRDefault="00AC6691" w:rsidP="00AC6691">
      <w:pPr>
        <w:jc w:val="both"/>
        <w:rPr>
          <w:b/>
          <w:i/>
          <w:u w:val="single"/>
        </w:rPr>
      </w:pPr>
    </w:p>
    <w:p w:rsidR="00AC6691" w:rsidRDefault="00AC6691" w:rsidP="00AC6691">
      <w:pPr>
        <w:jc w:val="both"/>
      </w:pPr>
      <w:r>
        <w:t xml:space="preserve">Pro popis příjmů a výdajů je používán </w:t>
      </w:r>
      <w:r w:rsidRPr="003F1EF9">
        <w:rPr>
          <w:b/>
        </w:rPr>
        <w:t>sloupeček A</w:t>
      </w:r>
      <w:r>
        <w:t>, tedy částky v hodnotě bez DPH. Navržený rozpočet pro porovnání obsahuje návaznost na rozpočet roku 201</w:t>
      </w:r>
      <w:r w:rsidR="00A30E87">
        <w:t>3 (sloupeček „C“)</w:t>
      </w:r>
      <w:r>
        <w:t>.</w:t>
      </w:r>
    </w:p>
    <w:p w:rsidR="00AC6691" w:rsidRPr="001C2A6A" w:rsidRDefault="00AC6691" w:rsidP="00AC6691">
      <w:pPr>
        <w:jc w:val="both"/>
      </w:pPr>
    </w:p>
    <w:p w:rsidR="00AC6691" w:rsidRPr="00E504C2" w:rsidRDefault="00AC6691" w:rsidP="00AC6691">
      <w:pPr>
        <w:jc w:val="both"/>
        <w:rPr>
          <w:b/>
        </w:rPr>
      </w:pPr>
    </w:p>
    <w:p w:rsidR="00AC6691" w:rsidRPr="006376DE" w:rsidRDefault="00E73BC1" w:rsidP="00AC6691">
      <w:pPr>
        <w:jc w:val="both"/>
        <w:rPr>
          <w:b/>
          <w:i/>
          <w:u w:val="single"/>
        </w:rPr>
      </w:pPr>
      <w:r w:rsidRPr="006376DE">
        <w:rPr>
          <w:b/>
          <w:i/>
          <w:u w:val="single"/>
        </w:rPr>
        <w:t>Základní východiska</w:t>
      </w:r>
      <w:r w:rsidR="00AC6691" w:rsidRPr="006376DE">
        <w:rPr>
          <w:b/>
          <w:i/>
          <w:u w:val="single"/>
        </w:rPr>
        <w:t xml:space="preserve">: </w:t>
      </w:r>
    </w:p>
    <w:p w:rsidR="00AC6691" w:rsidRPr="00E504C2" w:rsidRDefault="00AC6691" w:rsidP="00AC6691">
      <w:pPr>
        <w:jc w:val="both"/>
        <w:rPr>
          <w:b/>
        </w:rPr>
      </w:pPr>
    </w:p>
    <w:p w:rsidR="009C73F5" w:rsidRPr="009B572A" w:rsidRDefault="00AC6691" w:rsidP="009B572A">
      <w:pPr>
        <w:numPr>
          <w:ilvl w:val="0"/>
          <w:numId w:val="5"/>
        </w:numPr>
        <w:ind w:left="567" w:hanging="425"/>
        <w:jc w:val="both"/>
        <w:rPr>
          <w:b/>
        </w:rPr>
      </w:pPr>
      <w:r w:rsidRPr="00E73BC1">
        <w:rPr>
          <w:b/>
        </w:rPr>
        <w:t xml:space="preserve">Výdajová část rozpočtu je </w:t>
      </w:r>
      <w:r w:rsidR="00A30E87" w:rsidRPr="00E73BC1">
        <w:rPr>
          <w:b/>
        </w:rPr>
        <w:t>211,6</w:t>
      </w:r>
      <w:r w:rsidRPr="00E73BC1">
        <w:rPr>
          <w:b/>
        </w:rPr>
        <w:t xml:space="preserve"> mil. Kč bez DPH a je naplněna příjmy ve výši </w:t>
      </w:r>
      <w:r w:rsidR="00A30E87" w:rsidRPr="00E73BC1">
        <w:rPr>
          <w:b/>
        </w:rPr>
        <w:t>207,7</w:t>
      </w:r>
      <w:r w:rsidRPr="00E73BC1">
        <w:rPr>
          <w:b/>
        </w:rPr>
        <w:t xml:space="preserve"> mil. </w:t>
      </w:r>
      <w:r w:rsidR="00A30E87" w:rsidRPr="00E73BC1">
        <w:rPr>
          <w:b/>
        </w:rPr>
        <w:t>a financováním ve výši 3,9</w:t>
      </w:r>
      <w:r w:rsidRPr="00E73BC1">
        <w:rPr>
          <w:b/>
        </w:rPr>
        <w:t xml:space="preserve"> mil. </w:t>
      </w:r>
      <w:r w:rsidRPr="005C0EF7">
        <w:t>Po</w:t>
      </w:r>
      <w:r w:rsidR="00A30E87">
        <w:t xml:space="preserve"> loňském snížení investic je </w:t>
      </w:r>
      <w:r w:rsidR="004C46E9">
        <w:t>rozpočet</w:t>
      </w:r>
      <w:r w:rsidR="00A30E87">
        <w:t xml:space="preserve"> letos o téměř 80 mil. </w:t>
      </w:r>
      <w:r w:rsidR="004C46E9">
        <w:t>vyšší</w:t>
      </w:r>
      <w:r w:rsidR="00A30E87">
        <w:t xml:space="preserve">. Důvodem </w:t>
      </w:r>
      <w:r w:rsidR="00474881">
        <w:t xml:space="preserve">navýšení výdajů </w:t>
      </w:r>
      <w:r w:rsidR="00A30E87">
        <w:t xml:space="preserve">jsou </w:t>
      </w:r>
      <w:r w:rsidR="0007543B">
        <w:t>tři</w:t>
      </w:r>
      <w:r w:rsidR="00A30E87">
        <w:t xml:space="preserve"> velké investiční akce dotované OPŽP, </w:t>
      </w:r>
      <w:r>
        <w:t>na které máme akceptované žádosti</w:t>
      </w:r>
      <w:r w:rsidR="00E73BC1">
        <w:t xml:space="preserve">. Vedle těchto akcí děláme pouze nejnutnější provozní záležitosti a připravené investice. Rozpočet obsahuje rezervy celkem v částce </w:t>
      </w:r>
      <w:r w:rsidR="00602DEA">
        <w:t>1,0</w:t>
      </w:r>
      <w:r w:rsidR="00474881">
        <w:t>8 mil.</w:t>
      </w:r>
      <w:r w:rsidR="00E73BC1">
        <w:t xml:space="preserve"> Kč.</w:t>
      </w:r>
    </w:p>
    <w:p w:rsidR="00E73BC1" w:rsidRPr="00E73BC1" w:rsidRDefault="00E73BC1" w:rsidP="00E73BC1">
      <w:pPr>
        <w:ind w:left="180"/>
        <w:jc w:val="both"/>
        <w:rPr>
          <w:b/>
        </w:rPr>
      </w:pPr>
    </w:p>
    <w:p w:rsidR="00AC6691" w:rsidRPr="004E7CFF" w:rsidRDefault="00AC6691" w:rsidP="00AC6691">
      <w:pPr>
        <w:numPr>
          <w:ilvl w:val="0"/>
          <w:numId w:val="5"/>
        </w:numPr>
        <w:jc w:val="both"/>
        <w:rPr>
          <w:b/>
        </w:rPr>
      </w:pPr>
      <w:r w:rsidRPr="004E7CFF">
        <w:rPr>
          <w:b/>
        </w:rPr>
        <w:t xml:space="preserve">Příjmy v celkové částce </w:t>
      </w:r>
      <w:r w:rsidR="00E73BC1" w:rsidRPr="004E7CFF">
        <w:rPr>
          <w:b/>
        </w:rPr>
        <w:t>207,7</w:t>
      </w:r>
      <w:r w:rsidRPr="004E7CFF">
        <w:rPr>
          <w:b/>
        </w:rPr>
        <w:t xml:space="preserve"> mil. Kč:</w:t>
      </w:r>
      <w:r w:rsidRPr="004E7CFF">
        <w:t xml:space="preserve"> zachycují příjmy z nájemného od provozovatele, plánované příjmy dotačních titulů na akceptované projekty, doplatky stávajících dotací, příjmy od měst a obcí na jednotlivé investiční akce i na úroky Čisté Jizery, příspěvky na přípojky a další předpokládané příjmy.</w:t>
      </w:r>
    </w:p>
    <w:p w:rsidR="00AC6691" w:rsidRPr="004E7CFF" w:rsidRDefault="00AC6691" w:rsidP="00AC6691">
      <w:pPr>
        <w:jc w:val="both"/>
        <w:rPr>
          <w:b/>
        </w:rPr>
      </w:pPr>
    </w:p>
    <w:p w:rsidR="00AC6691" w:rsidRPr="004E7CFF" w:rsidRDefault="00AC6691" w:rsidP="00AC6691">
      <w:pPr>
        <w:numPr>
          <w:ilvl w:val="0"/>
          <w:numId w:val="5"/>
        </w:numPr>
        <w:jc w:val="both"/>
        <w:rPr>
          <w:b/>
        </w:rPr>
      </w:pPr>
      <w:r w:rsidRPr="004E7CFF">
        <w:rPr>
          <w:b/>
        </w:rPr>
        <w:t xml:space="preserve">Výdaje na provoz kanceláře </w:t>
      </w:r>
      <w:proofErr w:type="spellStart"/>
      <w:r w:rsidRPr="004E7CFF">
        <w:rPr>
          <w:b/>
        </w:rPr>
        <w:t>ř</w:t>
      </w:r>
      <w:proofErr w:type="spellEnd"/>
      <w:r w:rsidRPr="004E7CFF">
        <w:rPr>
          <w:b/>
        </w:rPr>
        <w:t>. 55 v částce 8,</w:t>
      </w:r>
      <w:r w:rsidR="00474881">
        <w:rPr>
          <w:b/>
        </w:rPr>
        <w:t>4</w:t>
      </w:r>
      <w:r w:rsidRPr="004E7CFF">
        <w:rPr>
          <w:b/>
        </w:rPr>
        <w:t xml:space="preserve"> mil. Kč: </w:t>
      </w:r>
      <w:r w:rsidR="00294B15" w:rsidRPr="004E7CFF">
        <w:t>tyto plánované výdaje jsou</w:t>
      </w:r>
      <w:r w:rsidRPr="004E7CFF">
        <w:t xml:space="preserve"> </w:t>
      </w:r>
      <w:r w:rsidR="00795A66">
        <w:t xml:space="preserve">mírně </w:t>
      </w:r>
      <w:r w:rsidR="00294B15" w:rsidRPr="004E7CFF">
        <w:t xml:space="preserve">vyšší než v loňském roce, jejich navýšení je způsobeno </w:t>
      </w:r>
      <w:r w:rsidR="00795A66">
        <w:t xml:space="preserve">jen </w:t>
      </w:r>
      <w:r w:rsidR="0007543B">
        <w:t xml:space="preserve">navrženou </w:t>
      </w:r>
      <w:r w:rsidR="00294B15" w:rsidRPr="004E7CFF">
        <w:t>rezervou 200 tis. Kč</w:t>
      </w:r>
      <w:r w:rsidR="00474881">
        <w:t xml:space="preserve"> (</w:t>
      </w:r>
      <w:proofErr w:type="spellStart"/>
      <w:r w:rsidR="00474881">
        <w:t>ř</w:t>
      </w:r>
      <w:proofErr w:type="spellEnd"/>
      <w:r w:rsidR="00474881">
        <w:t>. 54)</w:t>
      </w:r>
      <w:r w:rsidRPr="004E7CFF">
        <w:t>.</w:t>
      </w:r>
    </w:p>
    <w:p w:rsidR="00AC6691" w:rsidRPr="004E7CFF" w:rsidRDefault="00AC6691" w:rsidP="00AC6691">
      <w:pPr>
        <w:jc w:val="both"/>
        <w:rPr>
          <w:b/>
        </w:rPr>
      </w:pPr>
    </w:p>
    <w:p w:rsidR="00AC6691" w:rsidRPr="004E7CFF" w:rsidRDefault="00AC6691" w:rsidP="00AC6691">
      <w:pPr>
        <w:numPr>
          <w:ilvl w:val="0"/>
          <w:numId w:val="5"/>
        </w:numPr>
        <w:jc w:val="both"/>
        <w:rPr>
          <w:b/>
        </w:rPr>
      </w:pPr>
      <w:r w:rsidRPr="004E7CFF">
        <w:rPr>
          <w:b/>
        </w:rPr>
        <w:t xml:space="preserve">Výdaje na opravy, nájmy a ostatní režie </w:t>
      </w:r>
      <w:proofErr w:type="spellStart"/>
      <w:r w:rsidRPr="004E7CFF">
        <w:rPr>
          <w:b/>
        </w:rPr>
        <w:t>ř</w:t>
      </w:r>
      <w:proofErr w:type="spellEnd"/>
      <w:r w:rsidRPr="004E7CFF">
        <w:rPr>
          <w:b/>
        </w:rPr>
        <w:t>. 5</w:t>
      </w:r>
      <w:r w:rsidR="00294B15" w:rsidRPr="004E7CFF">
        <w:rPr>
          <w:b/>
        </w:rPr>
        <w:t>7 – 17</w:t>
      </w:r>
      <w:r w:rsidRPr="004E7CFF">
        <w:rPr>
          <w:b/>
        </w:rPr>
        <w:t>9 v částce 1</w:t>
      </w:r>
      <w:r w:rsidR="00294B15" w:rsidRPr="004E7CFF">
        <w:rPr>
          <w:b/>
        </w:rPr>
        <w:t>5</w:t>
      </w:r>
      <w:r w:rsidRPr="004E7CFF">
        <w:rPr>
          <w:b/>
        </w:rPr>
        <w:t>,</w:t>
      </w:r>
      <w:r w:rsidR="00474881">
        <w:rPr>
          <w:b/>
        </w:rPr>
        <w:t>17</w:t>
      </w:r>
      <w:r w:rsidRPr="004E7CFF">
        <w:rPr>
          <w:b/>
        </w:rPr>
        <w:t xml:space="preserve"> mil. Kč: </w:t>
      </w:r>
      <w:r w:rsidRPr="004E7CFF">
        <w:t>zahrnují potřebné prostředky na opravy majetku, jsou oproti loňskému roku nižší o</w:t>
      </w:r>
      <w:r w:rsidR="00294B15" w:rsidRPr="004E7CFF">
        <w:t xml:space="preserve"> 2,8mil Kč (to znamená další podstatné snížení nákladů – v loňském roce to bylo téměř o 5</w:t>
      </w:r>
      <w:r w:rsidRPr="004E7CFF">
        <w:t xml:space="preserve"> mil. Kč</w:t>
      </w:r>
      <w:r w:rsidR="00294B15" w:rsidRPr="004E7CFF">
        <w:t xml:space="preserve"> oproti roku 2012)</w:t>
      </w:r>
      <w:r w:rsidRPr="004E7CFF">
        <w:t xml:space="preserve"> a to proto, že</w:t>
      </w:r>
      <w:r w:rsidR="00294B15" w:rsidRPr="004E7CFF">
        <w:t xml:space="preserve"> v letošním roce na opravy prostě nezbylo a pak</w:t>
      </w:r>
      <w:r w:rsidRPr="004E7CFF">
        <w:t xml:space="preserve"> se stále více bojíme zapojovat opravy majetku, které jsou na hraně mezi opravou a zhodnocením. Jako každý rok zde máme náklady spojené s koncesní smlouvou a provozem – nákup vodoměrů, opravy poklopů, řešení ochranných pásem vodních zdrojů,</w:t>
      </w:r>
      <w:r w:rsidR="00294B15" w:rsidRPr="004E7CFF">
        <w:t xml:space="preserve"> </w:t>
      </w:r>
      <w:proofErr w:type="gramStart"/>
      <w:r w:rsidRPr="004E7CFF">
        <w:t>atd.</w:t>
      </w:r>
      <w:r w:rsidR="00294B15" w:rsidRPr="004E7CFF">
        <w:t>.</w:t>
      </w:r>
      <w:proofErr w:type="gramEnd"/>
      <w:r w:rsidRPr="004E7CFF">
        <w:t xml:space="preserve"> Z oprav majetku pak </w:t>
      </w:r>
      <w:r w:rsidR="00294B15" w:rsidRPr="004E7CFF">
        <w:t xml:space="preserve">jen </w:t>
      </w:r>
      <w:r w:rsidRPr="004E7CFF">
        <w:t xml:space="preserve">opravu </w:t>
      </w:r>
      <w:r w:rsidR="00294B15" w:rsidRPr="004E7CFF">
        <w:t>sítí a vodojemu v </w:t>
      </w:r>
      <w:r w:rsidRPr="004E7CFF">
        <w:t>Turnově</w:t>
      </w:r>
      <w:r w:rsidR="00294B15" w:rsidRPr="004E7CFF">
        <w:t xml:space="preserve"> a projektovou přípravu opravy v Jilemnici</w:t>
      </w:r>
      <w:r w:rsidRPr="004E7CFF">
        <w:t>.</w:t>
      </w:r>
      <w:r w:rsidR="004E7CFF" w:rsidRPr="004E7CFF">
        <w:t xml:space="preserve"> Na opravy je zde </w:t>
      </w:r>
      <w:r w:rsidR="00483CF5">
        <w:t xml:space="preserve">vytvořena </w:t>
      </w:r>
      <w:r w:rsidR="004E7CFF" w:rsidRPr="004E7CFF">
        <w:t>rezerva  300 tis. Kč</w:t>
      </w:r>
      <w:r w:rsidR="00474881">
        <w:t xml:space="preserve"> (</w:t>
      </w:r>
      <w:proofErr w:type="gramStart"/>
      <w:r w:rsidR="00474881">
        <w:t>ř.93</w:t>
      </w:r>
      <w:proofErr w:type="gramEnd"/>
      <w:r w:rsidR="00474881">
        <w:t>)</w:t>
      </w:r>
      <w:r w:rsidR="004E7CFF" w:rsidRPr="004E7CFF">
        <w:t>.</w:t>
      </w:r>
    </w:p>
    <w:p w:rsidR="00AC6691" w:rsidRPr="004E7CFF" w:rsidRDefault="00AC6691" w:rsidP="00AC6691">
      <w:pPr>
        <w:jc w:val="both"/>
      </w:pPr>
    </w:p>
    <w:p w:rsidR="005163DF" w:rsidRPr="004E7CFF" w:rsidRDefault="005163DF" w:rsidP="00AC6691">
      <w:pPr>
        <w:numPr>
          <w:ilvl w:val="0"/>
          <w:numId w:val="5"/>
        </w:numPr>
        <w:jc w:val="both"/>
        <w:rPr>
          <w:b/>
        </w:rPr>
      </w:pPr>
      <w:r w:rsidRPr="004E7CFF">
        <w:rPr>
          <w:b/>
        </w:rPr>
        <w:t xml:space="preserve">Úroky </w:t>
      </w:r>
      <w:proofErr w:type="spellStart"/>
      <w:r w:rsidRPr="004E7CFF">
        <w:rPr>
          <w:b/>
        </w:rPr>
        <w:t>ř</w:t>
      </w:r>
      <w:proofErr w:type="spellEnd"/>
      <w:r w:rsidRPr="004E7CFF">
        <w:rPr>
          <w:b/>
        </w:rPr>
        <w:t xml:space="preserve">. </w:t>
      </w:r>
      <w:r w:rsidR="00C96759" w:rsidRPr="00AF3115">
        <w:rPr>
          <w:b/>
        </w:rPr>
        <w:t>194</w:t>
      </w:r>
      <w:r w:rsidRPr="00AF3115">
        <w:rPr>
          <w:b/>
        </w:rPr>
        <w:t xml:space="preserve"> –</w:t>
      </w:r>
      <w:r w:rsidR="00C96759" w:rsidRPr="00AF3115">
        <w:rPr>
          <w:b/>
        </w:rPr>
        <w:t xml:space="preserve"> </w:t>
      </w:r>
      <w:r w:rsidR="00602DEA">
        <w:rPr>
          <w:b/>
        </w:rPr>
        <w:t xml:space="preserve">včetně poplatků bance </w:t>
      </w:r>
      <w:r w:rsidR="00AF3115" w:rsidRPr="00AF3115">
        <w:rPr>
          <w:b/>
        </w:rPr>
        <w:t>i přes zapojení nového úvěru</w:t>
      </w:r>
      <w:r w:rsidR="00AF3115">
        <w:t xml:space="preserve"> </w:t>
      </w:r>
      <w:r w:rsidR="00C96759" w:rsidRPr="00C96759">
        <w:rPr>
          <w:b/>
        </w:rPr>
        <w:t xml:space="preserve">klesly o </w:t>
      </w:r>
      <w:r w:rsidR="00487041">
        <w:rPr>
          <w:b/>
        </w:rPr>
        <w:t xml:space="preserve">1,8 mil. Kč na celkových </w:t>
      </w:r>
      <w:r w:rsidR="00602DEA">
        <w:rPr>
          <w:b/>
        </w:rPr>
        <w:t>9,08</w:t>
      </w:r>
      <w:r w:rsidR="00C96759" w:rsidRPr="00C96759">
        <w:rPr>
          <w:b/>
        </w:rPr>
        <w:t xml:space="preserve"> mil.</w:t>
      </w:r>
      <w:r w:rsidRPr="00C96759">
        <w:rPr>
          <w:b/>
        </w:rPr>
        <w:t xml:space="preserve"> Kč</w:t>
      </w:r>
      <w:r w:rsidRPr="004E7CFF">
        <w:t xml:space="preserve">. Je zde vidět </w:t>
      </w:r>
      <w:r w:rsidR="0007543B">
        <w:t xml:space="preserve">zejména </w:t>
      </w:r>
      <w:r w:rsidRPr="004E7CFF">
        <w:t>vliv ponížení úrokové sazby na úvěru ČJ.</w:t>
      </w:r>
    </w:p>
    <w:p w:rsidR="005163DF" w:rsidRPr="004E7CFF" w:rsidRDefault="005163DF" w:rsidP="005163DF">
      <w:pPr>
        <w:pStyle w:val="Odstavecseseznamem"/>
        <w:rPr>
          <w:b/>
        </w:rPr>
      </w:pPr>
    </w:p>
    <w:p w:rsidR="00AC6691" w:rsidRPr="004E7CFF" w:rsidRDefault="005163DF" w:rsidP="00AC6691">
      <w:pPr>
        <w:numPr>
          <w:ilvl w:val="0"/>
          <w:numId w:val="5"/>
        </w:numPr>
        <w:jc w:val="both"/>
        <w:rPr>
          <w:b/>
        </w:rPr>
      </w:pPr>
      <w:r w:rsidRPr="004E7CFF">
        <w:rPr>
          <w:b/>
        </w:rPr>
        <w:t>Z</w:t>
      </w:r>
      <w:r w:rsidR="00AC6691" w:rsidRPr="004E7CFF">
        <w:rPr>
          <w:b/>
        </w:rPr>
        <w:t xml:space="preserve">álohy </w:t>
      </w:r>
      <w:proofErr w:type="spellStart"/>
      <w:r w:rsidR="00AC6691" w:rsidRPr="004E7CFF">
        <w:rPr>
          <w:b/>
        </w:rPr>
        <w:t>ř</w:t>
      </w:r>
      <w:proofErr w:type="spellEnd"/>
      <w:r w:rsidR="00AC6691" w:rsidRPr="004E7CFF">
        <w:rPr>
          <w:b/>
        </w:rPr>
        <w:t>. 21</w:t>
      </w:r>
      <w:r w:rsidRPr="004E7CFF">
        <w:rPr>
          <w:b/>
        </w:rPr>
        <w:t>1 v částce 9</w:t>
      </w:r>
      <w:r w:rsidR="00AC6691" w:rsidRPr="004E7CFF">
        <w:rPr>
          <w:b/>
        </w:rPr>
        <w:t>,</w:t>
      </w:r>
      <w:r w:rsidRPr="004E7CFF">
        <w:rPr>
          <w:b/>
        </w:rPr>
        <w:t>6</w:t>
      </w:r>
      <w:r w:rsidR="00AC6691" w:rsidRPr="004E7CFF">
        <w:rPr>
          <w:b/>
        </w:rPr>
        <w:t xml:space="preserve"> mil. Kč:</w:t>
      </w:r>
      <w:r w:rsidR="0007543B">
        <w:rPr>
          <w:b/>
        </w:rPr>
        <w:t xml:space="preserve"> </w:t>
      </w:r>
      <w:r w:rsidR="0007543B" w:rsidRPr="0007543B">
        <w:t>oproti loňskému roku</w:t>
      </w:r>
      <w:r w:rsidR="00AC6691" w:rsidRPr="004E7CFF">
        <w:rPr>
          <w:b/>
        </w:rPr>
        <w:t xml:space="preserve"> </w:t>
      </w:r>
      <w:r w:rsidRPr="004E7CFF">
        <w:t xml:space="preserve">snižujeme náklady na daň z příjmu a </w:t>
      </w:r>
      <w:r w:rsidR="00795A66">
        <w:t xml:space="preserve">pravděpodobně </w:t>
      </w:r>
      <w:r w:rsidRPr="004E7CFF">
        <w:t>vracíme firmě polovinu poskytnuté jistoty na akci na Malé Skále.</w:t>
      </w:r>
    </w:p>
    <w:p w:rsidR="00AC6691" w:rsidRPr="004E7CFF" w:rsidRDefault="00AC6691" w:rsidP="00AC6691">
      <w:pPr>
        <w:jc w:val="both"/>
        <w:rPr>
          <w:b/>
        </w:rPr>
      </w:pPr>
    </w:p>
    <w:p w:rsidR="00AC6691" w:rsidRPr="004E7CFF" w:rsidRDefault="00AC6691" w:rsidP="00AC6691">
      <w:pPr>
        <w:numPr>
          <w:ilvl w:val="0"/>
          <w:numId w:val="5"/>
        </w:numPr>
        <w:jc w:val="both"/>
        <w:rPr>
          <w:b/>
        </w:rPr>
      </w:pPr>
      <w:r w:rsidRPr="004E7CFF">
        <w:rPr>
          <w:b/>
        </w:rPr>
        <w:t xml:space="preserve">Investiční výdaje </w:t>
      </w:r>
      <w:proofErr w:type="spellStart"/>
      <w:r w:rsidRPr="004E7CFF">
        <w:rPr>
          <w:b/>
        </w:rPr>
        <w:t>ř</w:t>
      </w:r>
      <w:proofErr w:type="spellEnd"/>
      <w:r w:rsidRPr="004E7CFF">
        <w:rPr>
          <w:b/>
        </w:rPr>
        <w:t>.</w:t>
      </w:r>
      <w:r w:rsidR="005163DF" w:rsidRPr="004E7CFF">
        <w:rPr>
          <w:b/>
        </w:rPr>
        <w:t xml:space="preserve"> </w:t>
      </w:r>
      <w:r w:rsidRPr="004E7CFF">
        <w:rPr>
          <w:b/>
        </w:rPr>
        <w:t>2</w:t>
      </w:r>
      <w:r w:rsidR="005163DF" w:rsidRPr="004E7CFF">
        <w:rPr>
          <w:b/>
        </w:rPr>
        <w:t>19 – 39</w:t>
      </w:r>
      <w:r w:rsidRPr="004E7CFF">
        <w:rPr>
          <w:b/>
        </w:rPr>
        <w:t>2 v</w:t>
      </w:r>
      <w:r w:rsidR="005163DF" w:rsidRPr="004E7CFF">
        <w:rPr>
          <w:b/>
        </w:rPr>
        <w:t> </w:t>
      </w:r>
      <w:r w:rsidRPr="004E7CFF">
        <w:rPr>
          <w:b/>
        </w:rPr>
        <w:t>částce</w:t>
      </w:r>
      <w:r w:rsidR="005163DF" w:rsidRPr="004E7CFF">
        <w:rPr>
          <w:b/>
        </w:rPr>
        <w:t xml:space="preserve"> 167,5 mil Kč (vloni 83,9</w:t>
      </w:r>
      <w:r w:rsidRPr="004E7CFF">
        <w:rPr>
          <w:b/>
        </w:rPr>
        <w:t xml:space="preserve"> mil. Kč</w:t>
      </w:r>
      <w:r w:rsidR="005163DF" w:rsidRPr="004E7CFF">
        <w:rPr>
          <w:b/>
        </w:rPr>
        <w:t>)</w:t>
      </w:r>
      <w:r w:rsidRPr="004E7CFF">
        <w:rPr>
          <w:b/>
        </w:rPr>
        <w:t>:</w:t>
      </w:r>
      <w:r w:rsidRPr="004E7CFF">
        <w:t xml:space="preserve"> zahrnují požadavky na investice podle jejich schválení v RS. Při přípravě rozpočtu musely být jako vždy přednostně zahrnuty akce realizované v roce 201</w:t>
      </w:r>
      <w:r w:rsidR="005163DF" w:rsidRPr="004E7CFF">
        <w:t>3</w:t>
      </w:r>
      <w:r w:rsidRPr="004E7CFF">
        <w:t>, které jsou k dokončení 201</w:t>
      </w:r>
      <w:r w:rsidR="005163DF" w:rsidRPr="004E7CFF">
        <w:t>4</w:t>
      </w:r>
      <w:r w:rsidRPr="004E7CFF">
        <w:t xml:space="preserve">, investice podporované dotacemi. U investic je velká suma plánována na </w:t>
      </w:r>
      <w:r w:rsidR="005163DF" w:rsidRPr="004E7CFF">
        <w:t>dostavbu</w:t>
      </w:r>
      <w:r w:rsidRPr="004E7CFF">
        <w:t xml:space="preserve"> vodovodu a kanalizace na Malé Skále, </w:t>
      </w:r>
      <w:r w:rsidR="005163DF" w:rsidRPr="004E7CFF">
        <w:t xml:space="preserve">rekonstrukci ÚV v Příkrém a zahájení stavby odkanalizování </w:t>
      </w:r>
      <w:proofErr w:type="spellStart"/>
      <w:r w:rsidR="005163DF" w:rsidRPr="004E7CFF">
        <w:t>Rovenska</w:t>
      </w:r>
      <w:proofErr w:type="spellEnd"/>
      <w:r w:rsidR="005163DF" w:rsidRPr="004E7CFF">
        <w:t xml:space="preserve"> </w:t>
      </w:r>
      <w:r w:rsidR="0007543B">
        <w:t>p</w:t>
      </w:r>
      <w:r w:rsidR="005163DF" w:rsidRPr="004E7CFF">
        <w:t xml:space="preserve">od Troskami. Další výdaje jsou spojené s investicemi </w:t>
      </w:r>
      <w:r w:rsidR="005163DF" w:rsidRPr="004E7CFF">
        <w:lastRenderedPageBreak/>
        <w:t>v</w:t>
      </w:r>
      <w:r w:rsidR="004A1E45" w:rsidRPr="004E7CFF">
        <w:t> </w:t>
      </w:r>
      <w:r w:rsidR="005163DF" w:rsidRPr="004E7CFF">
        <w:t>Turnově</w:t>
      </w:r>
      <w:r w:rsidR="004A1E45" w:rsidRPr="004E7CFF">
        <w:t>, v Lomnici nad popelkou, v Rokytnici nad Jizerou, v </w:t>
      </w:r>
      <w:proofErr w:type="spellStart"/>
      <w:r w:rsidR="004A1E45" w:rsidRPr="004E7CFF">
        <w:t>Chuchelně</w:t>
      </w:r>
      <w:proofErr w:type="spellEnd"/>
      <w:r w:rsidR="004A1E45" w:rsidRPr="004E7CFF">
        <w:t xml:space="preserve">, na </w:t>
      </w:r>
      <w:proofErr w:type="spellStart"/>
      <w:r w:rsidR="004A1E45" w:rsidRPr="004E7CFF">
        <w:t>Benecku</w:t>
      </w:r>
      <w:proofErr w:type="spellEnd"/>
      <w:r w:rsidR="004A1E45" w:rsidRPr="004E7CFF">
        <w:t xml:space="preserve">, ve </w:t>
      </w:r>
      <w:proofErr w:type="spellStart"/>
      <w:r w:rsidR="004A1E45" w:rsidRPr="004E7CFF">
        <w:t>Ktové</w:t>
      </w:r>
      <w:proofErr w:type="spellEnd"/>
      <w:r w:rsidR="004A1E45" w:rsidRPr="004E7CFF">
        <w:t xml:space="preserve"> a dořešení investice v </w:t>
      </w:r>
      <w:proofErr w:type="spellStart"/>
      <w:r w:rsidR="004A1E45" w:rsidRPr="004E7CFF">
        <w:t>Tatobitech</w:t>
      </w:r>
      <w:proofErr w:type="spellEnd"/>
      <w:r w:rsidR="004A1E45" w:rsidRPr="004E7CFF">
        <w:t>.</w:t>
      </w:r>
      <w:r w:rsidR="005163DF" w:rsidRPr="004E7CFF">
        <w:t xml:space="preserve"> </w:t>
      </w:r>
      <w:r w:rsidR="004A1E45" w:rsidRPr="004E7CFF">
        <w:t>Ř</w:t>
      </w:r>
      <w:r w:rsidRPr="004E7CFF">
        <w:t xml:space="preserve">ada dalších menších investic </w:t>
      </w:r>
      <w:r w:rsidR="00795A66">
        <w:t xml:space="preserve">i do </w:t>
      </w:r>
      <w:proofErr w:type="gramStart"/>
      <w:r w:rsidR="00795A66">
        <w:t>projektové</w:t>
      </w:r>
      <w:proofErr w:type="gramEnd"/>
      <w:r w:rsidR="00795A66">
        <w:t xml:space="preserve"> příprav na budoucí akce.</w:t>
      </w:r>
    </w:p>
    <w:p w:rsidR="00AC6691" w:rsidRPr="004E7CFF" w:rsidRDefault="00AC6691" w:rsidP="00AC6691">
      <w:pPr>
        <w:jc w:val="both"/>
        <w:rPr>
          <w:b/>
        </w:rPr>
      </w:pPr>
    </w:p>
    <w:p w:rsidR="00AC6691" w:rsidRPr="004E7CFF" w:rsidRDefault="00AC6691" w:rsidP="00AC6691">
      <w:pPr>
        <w:numPr>
          <w:ilvl w:val="0"/>
          <w:numId w:val="5"/>
        </w:numPr>
        <w:jc w:val="both"/>
        <w:rPr>
          <w:b/>
        </w:rPr>
      </w:pPr>
      <w:r w:rsidRPr="004E7CFF">
        <w:rPr>
          <w:b/>
        </w:rPr>
        <w:t>Ostatní inv</w:t>
      </w:r>
      <w:r w:rsidR="004E7CFF" w:rsidRPr="004E7CFF">
        <w:rPr>
          <w:b/>
        </w:rPr>
        <w:t xml:space="preserve">estiční náklady a rezervy </w:t>
      </w:r>
      <w:proofErr w:type="spellStart"/>
      <w:r w:rsidR="004E7CFF" w:rsidRPr="004E7CFF">
        <w:rPr>
          <w:b/>
        </w:rPr>
        <w:t>ř</w:t>
      </w:r>
      <w:proofErr w:type="spellEnd"/>
      <w:r w:rsidR="004E7CFF" w:rsidRPr="004E7CFF">
        <w:rPr>
          <w:b/>
        </w:rPr>
        <w:t>. 395 – 402</w:t>
      </w:r>
      <w:r w:rsidRPr="004E7CFF">
        <w:rPr>
          <w:b/>
        </w:rPr>
        <w:t xml:space="preserve"> </w:t>
      </w:r>
      <w:r w:rsidR="00C96759">
        <w:rPr>
          <w:b/>
        </w:rPr>
        <w:t>celkovým nákladem 2,18 mil. Kč -</w:t>
      </w:r>
      <w:r w:rsidRPr="004E7CFF">
        <w:t>zahrnuj</w:t>
      </w:r>
      <w:r w:rsidR="00C96759">
        <w:t>í</w:t>
      </w:r>
      <w:r w:rsidRPr="004E7CFF">
        <w:t xml:space="preserve"> náklady na odkup majetku (</w:t>
      </w:r>
      <w:r w:rsidR="004E7CFF" w:rsidRPr="004E7CFF">
        <w:t>třetí</w:t>
      </w:r>
      <w:r w:rsidRPr="004E7CFF">
        <w:t xml:space="preserve"> splátka - uzavřená smlouva v roce 2011), nákup pozemků, rekonstrukci stavebních objektů (dlažby ve vodojemech), </w:t>
      </w:r>
      <w:r w:rsidR="00602DEA">
        <w:t>a rezervu na investice ve výši 5</w:t>
      </w:r>
      <w:r w:rsidR="00C96759">
        <w:t xml:space="preserve">81,7 </w:t>
      </w:r>
      <w:r w:rsidR="004E7CFF" w:rsidRPr="004E7CFF">
        <w:t>tis. Kč.</w:t>
      </w:r>
    </w:p>
    <w:p w:rsidR="00AC6691" w:rsidRPr="008269F6" w:rsidRDefault="00AC6691" w:rsidP="00AC6691">
      <w:pPr>
        <w:jc w:val="both"/>
        <w:rPr>
          <w:color w:val="FF0000"/>
        </w:rPr>
      </w:pPr>
    </w:p>
    <w:p w:rsidR="00AC6691" w:rsidRPr="00197ED8" w:rsidRDefault="00AC6691" w:rsidP="00AC6691">
      <w:pPr>
        <w:numPr>
          <w:ilvl w:val="0"/>
          <w:numId w:val="5"/>
        </w:numPr>
        <w:jc w:val="both"/>
        <w:rPr>
          <w:b/>
        </w:rPr>
      </w:pPr>
      <w:r w:rsidRPr="00197ED8">
        <w:rPr>
          <w:b/>
        </w:rPr>
        <w:t xml:space="preserve">Financování </w:t>
      </w:r>
      <w:proofErr w:type="spellStart"/>
      <w:r w:rsidR="0007543B" w:rsidRPr="00197ED8">
        <w:rPr>
          <w:b/>
        </w:rPr>
        <w:t>ř</w:t>
      </w:r>
      <w:proofErr w:type="spellEnd"/>
      <w:r w:rsidR="0007543B" w:rsidRPr="00197ED8">
        <w:rPr>
          <w:b/>
        </w:rPr>
        <w:t>. 407 – 425</w:t>
      </w:r>
      <w:r w:rsidR="0007543B" w:rsidRPr="00197ED8">
        <w:t xml:space="preserve"> </w:t>
      </w:r>
      <w:r w:rsidRPr="00197ED8">
        <w:rPr>
          <w:b/>
        </w:rPr>
        <w:t xml:space="preserve">– </w:t>
      </w:r>
      <w:r w:rsidRPr="00197ED8">
        <w:t>zahrnuje splátky úvěrů a</w:t>
      </w:r>
      <w:r w:rsidR="0007543B" w:rsidRPr="00197ED8">
        <w:t xml:space="preserve"> čerpání </w:t>
      </w:r>
      <w:r w:rsidRPr="00197ED8">
        <w:t>nov</w:t>
      </w:r>
      <w:r w:rsidR="0007543B" w:rsidRPr="00197ED8">
        <w:t>ého</w:t>
      </w:r>
      <w:r w:rsidRPr="00197ED8">
        <w:t xml:space="preserve"> úvěr</w:t>
      </w:r>
      <w:r w:rsidR="0007543B" w:rsidRPr="00197ED8">
        <w:t>u</w:t>
      </w:r>
      <w:r w:rsidRPr="00197ED8">
        <w:t xml:space="preserve"> </w:t>
      </w:r>
      <w:r w:rsidR="0007543B" w:rsidRPr="00197ED8">
        <w:t xml:space="preserve">částkou </w:t>
      </w:r>
      <w:r w:rsidRPr="00197ED8">
        <w:t xml:space="preserve">ve výši </w:t>
      </w:r>
      <w:r w:rsidR="0007543B" w:rsidRPr="00197ED8">
        <w:t>28</w:t>
      </w:r>
      <w:r w:rsidRPr="00197ED8">
        <w:t xml:space="preserve"> mil. Kč, zůstatek BÚ na konci roku 201</w:t>
      </w:r>
      <w:r w:rsidR="0007543B" w:rsidRPr="00197ED8">
        <w:t>3</w:t>
      </w:r>
      <w:r w:rsidRPr="00197ED8">
        <w:t xml:space="preserve"> </w:t>
      </w:r>
      <w:proofErr w:type="spellStart"/>
      <w:r w:rsidRPr="00197ED8">
        <w:t>ř</w:t>
      </w:r>
      <w:proofErr w:type="spellEnd"/>
      <w:r w:rsidRPr="00197ED8">
        <w:t>. 4</w:t>
      </w:r>
      <w:r w:rsidR="0007543B" w:rsidRPr="00197ED8">
        <w:t>18</w:t>
      </w:r>
      <w:r w:rsidRPr="00197ED8">
        <w:t xml:space="preserve">, plánovanou pohledávku na DPH na konci roku, celkově je financování postaveno na částku </w:t>
      </w:r>
      <w:r w:rsidR="0007543B" w:rsidRPr="00197ED8">
        <w:t>3,895</w:t>
      </w:r>
      <w:r w:rsidRPr="00197ED8">
        <w:t xml:space="preserve"> mil. Kč.  </w:t>
      </w:r>
    </w:p>
    <w:p w:rsidR="00AC6691" w:rsidRPr="00197ED8" w:rsidRDefault="00AC6691" w:rsidP="00AC6691">
      <w:pPr>
        <w:jc w:val="both"/>
        <w:rPr>
          <w:b/>
        </w:rPr>
      </w:pPr>
    </w:p>
    <w:p w:rsidR="00AC6691" w:rsidRPr="00197ED8" w:rsidRDefault="00AC6691" w:rsidP="00AC6691">
      <w:pPr>
        <w:numPr>
          <w:ilvl w:val="0"/>
          <w:numId w:val="5"/>
        </w:numPr>
        <w:jc w:val="both"/>
        <w:rPr>
          <w:b/>
        </w:rPr>
      </w:pPr>
      <w:r w:rsidRPr="00197ED8">
        <w:rPr>
          <w:b/>
        </w:rPr>
        <w:t xml:space="preserve">Rozpočet obsahuje rezervy </w:t>
      </w:r>
      <w:r w:rsidR="00C96759">
        <w:rPr>
          <w:b/>
        </w:rPr>
        <w:t xml:space="preserve">na opravy, režie a investice </w:t>
      </w:r>
      <w:r w:rsidRPr="00197ED8">
        <w:rPr>
          <w:b/>
        </w:rPr>
        <w:t>v</w:t>
      </w:r>
      <w:r w:rsidR="00602DEA">
        <w:rPr>
          <w:b/>
        </w:rPr>
        <w:t xml:space="preserve"> částce 1,0</w:t>
      </w:r>
      <w:r w:rsidR="00474881">
        <w:rPr>
          <w:b/>
        </w:rPr>
        <w:t>8</w:t>
      </w:r>
      <w:r w:rsidR="0007543B" w:rsidRPr="00197ED8">
        <w:rPr>
          <w:b/>
        </w:rPr>
        <w:t xml:space="preserve"> </w:t>
      </w:r>
      <w:r w:rsidR="00474881">
        <w:rPr>
          <w:b/>
        </w:rPr>
        <w:t>mil</w:t>
      </w:r>
      <w:r w:rsidRPr="00197ED8">
        <w:rPr>
          <w:b/>
        </w:rPr>
        <w:t xml:space="preserve">. Kč. </w:t>
      </w:r>
      <w:r w:rsidR="0007543B" w:rsidRPr="00197ED8">
        <w:t>Vzhledem k objemu investičních prostředků a dalších záležitostí spojených s chodem organizace to není mnoho.</w:t>
      </w:r>
      <w:r w:rsidRPr="00197ED8">
        <w:t xml:space="preserve"> Jedna rezerva je uvedena na řádku </w:t>
      </w:r>
      <w:r w:rsidR="0007543B" w:rsidRPr="00197ED8">
        <w:t>54,</w:t>
      </w:r>
      <w:r w:rsidRPr="00197ED8">
        <w:t xml:space="preserve"> druhá na řádku </w:t>
      </w:r>
      <w:r w:rsidR="0007543B" w:rsidRPr="00197ED8">
        <w:t>93 a třetí na řádku 400</w:t>
      </w:r>
      <w:r w:rsidRPr="00197ED8">
        <w:t>.</w:t>
      </w:r>
    </w:p>
    <w:p w:rsidR="00AC6691" w:rsidRPr="00197ED8" w:rsidRDefault="00AC6691" w:rsidP="00AC6691">
      <w:pPr>
        <w:jc w:val="both"/>
      </w:pPr>
    </w:p>
    <w:p w:rsidR="00AC6691" w:rsidRPr="00197ED8" w:rsidRDefault="00AC6691" w:rsidP="00AC6691">
      <w:pPr>
        <w:numPr>
          <w:ilvl w:val="0"/>
          <w:numId w:val="6"/>
        </w:numPr>
        <w:jc w:val="both"/>
      </w:pPr>
      <w:r w:rsidRPr="00197ED8">
        <w:t>Investice</w:t>
      </w:r>
      <w:r w:rsidR="00C96759">
        <w:t xml:space="preserve"> (</w:t>
      </w:r>
      <w:proofErr w:type="spellStart"/>
      <w:r w:rsidR="00C96759">
        <w:t>ř</w:t>
      </w:r>
      <w:proofErr w:type="spellEnd"/>
      <w:r w:rsidR="00C96759">
        <w:t>. 362)</w:t>
      </w:r>
      <w:r w:rsidRPr="00197ED8">
        <w:t xml:space="preserve"> </w:t>
      </w:r>
      <w:r w:rsidR="0007543B" w:rsidRPr="00197ED8">
        <w:t>vzrostly</w:t>
      </w:r>
      <w:r w:rsidRPr="00197ED8">
        <w:t xml:space="preserve"> z </w:t>
      </w:r>
      <w:r w:rsidR="0007543B" w:rsidRPr="00197ED8">
        <w:t>84</w:t>
      </w:r>
      <w:r w:rsidRPr="00197ED8">
        <w:t xml:space="preserve"> mil. Kč na 16</w:t>
      </w:r>
      <w:r w:rsidR="0007543B" w:rsidRPr="00197ED8">
        <w:t>7,5</w:t>
      </w:r>
      <w:r w:rsidRPr="00197ED8">
        <w:t xml:space="preserve"> mil. Kč, tedy o </w:t>
      </w:r>
      <w:r w:rsidR="0007543B" w:rsidRPr="00197ED8">
        <w:t>83,5</w:t>
      </w:r>
      <w:r w:rsidRPr="00197ED8">
        <w:t xml:space="preserve"> mil. Kč oproti loňskému roku – vlivem </w:t>
      </w:r>
      <w:r w:rsidR="0007543B" w:rsidRPr="00197ED8">
        <w:t>velkých akcí, dotací a úvěru</w:t>
      </w:r>
      <w:r w:rsidRPr="00197ED8">
        <w:t xml:space="preserve">.  </w:t>
      </w:r>
    </w:p>
    <w:p w:rsidR="00AC6691" w:rsidRPr="00197ED8" w:rsidRDefault="00AC6691" w:rsidP="00AC6691">
      <w:pPr>
        <w:jc w:val="both"/>
      </w:pPr>
    </w:p>
    <w:p w:rsidR="00AC6691" w:rsidRPr="00197ED8" w:rsidRDefault="00AC6691" w:rsidP="00AC6691">
      <w:pPr>
        <w:numPr>
          <w:ilvl w:val="0"/>
          <w:numId w:val="6"/>
        </w:numPr>
        <w:jc w:val="both"/>
      </w:pPr>
      <w:r w:rsidRPr="00197ED8">
        <w:t>Opravy</w:t>
      </w:r>
      <w:r w:rsidR="00C96759">
        <w:t xml:space="preserve"> (</w:t>
      </w:r>
      <w:proofErr w:type="spellStart"/>
      <w:r w:rsidR="00C96759">
        <w:t>ř</w:t>
      </w:r>
      <w:proofErr w:type="spellEnd"/>
      <w:r w:rsidR="00C96759">
        <w:t>. 179)</w:t>
      </w:r>
      <w:r w:rsidRPr="00197ED8">
        <w:t xml:space="preserve"> klesají </w:t>
      </w:r>
      <w:proofErr w:type="gramStart"/>
      <w:r w:rsidRPr="00197ED8">
        <w:t>z</w:t>
      </w:r>
      <w:r w:rsidR="006C7AB6" w:rsidRPr="00197ED8">
        <w:t>e</w:t>
      </w:r>
      <w:proofErr w:type="gramEnd"/>
      <w:r w:rsidR="006C7AB6" w:rsidRPr="00197ED8">
        <w:t> 17,99</w:t>
      </w:r>
      <w:r w:rsidRPr="00197ED8">
        <w:t xml:space="preserve"> mil. Kč na 1</w:t>
      </w:r>
      <w:r w:rsidR="006C7AB6" w:rsidRPr="00197ED8">
        <w:t>5 mil. Kč (v roce 2012 byly 23 mil.)</w:t>
      </w:r>
    </w:p>
    <w:p w:rsidR="00AC6691" w:rsidRPr="00197ED8" w:rsidRDefault="00AC6691" w:rsidP="00AC6691">
      <w:pPr>
        <w:jc w:val="both"/>
      </w:pPr>
    </w:p>
    <w:p w:rsidR="006C7AB6" w:rsidRPr="00197ED8" w:rsidRDefault="00AC6691" w:rsidP="00AC6691">
      <w:pPr>
        <w:numPr>
          <w:ilvl w:val="0"/>
          <w:numId w:val="6"/>
        </w:numPr>
        <w:jc w:val="both"/>
      </w:pPr>
      <w:r w:rsidRPr="00197ED8">
        <w:t>Na př</w:t>
      </w:r>
      <w:r w:rsidR="006C7AB6" w:rsidRPr="00197ED8">
        <w:t>íjmové straně je</w:t>
      </w:r>
      <w:r w:rsidRPr="00197ED8">
        <w:t xml:space="preserve"> </w:t>
      </w:r>
      <w:r w:rsidR="006C7AB6" w:rsidRPr="00197ED8">
        <w:t xml:space="preserve">vedle nájemného </w:t>
      </w:r>
      <w:r w:rsidRPr="00197ED8">
        <w:t>klíčov</w:t>
      </w:r>
      <w:r w:rsidR="006C7AB6" w:rsidRPr="00197ED8">
        <w:t>ou</w:t>
      </w:r>
      <w:r w:rsidRPr="00197ED8">
        <w:t xml:space="preserve"> položk</w:t>
      </w:r>
      <w:r w:rsidR="006C7AB6" w:rsidRPr="00197ED8">
        <w:t>ou</w:t>
      </w:r>
      <w:r w:rsidRPr="00197ED8">
        <w:t xml:space="preserve"> </w:t>
      </w:r>
      <w:r w:rsidR="006C7AB6" w:rsidRPr="00197ED8">
        <w:t>příjem z dotací OPŽP a LK a zejména od Města rovensko pod Troskami</w:t>
      </w:r>
      <w:r w:rsidRPr="00197ED8">
        <w:t>.</w:t>
      </w:r>
    </w:p>
    <w:p w:rsidR="00197ED8" w:rsidRPr="00197ED8" w:rsidRDefault="00197ED8" w:rsidP="00197ED8">
      <w:pPr>
        <w:pStyle w:val="Odstavecseseznamem"/>
      </w:pPr>
    </w:p>
    <w:p w:rsidR="00AC6691" w:rsidRPr="00197ED8" w:rsidRDefault="00197ED8" w:rsidP="0066691A">
      <w:pPr>
        <w:numPr>
          <w:ilvl w:val="0"/>
          <w:numId w:val="6"/>
        </w:numPr>
        <w:jc w:val="both"/>
      </w:pPr>
      <w:r w:rsidRPr="00197ED8">
        <w:t>Máme potřebné akce</w:t>
      </w:r>
      <w:r>
        <w:t>,</w:t>
      </w:r>
      <w:r w:rsidRPr="00197ED8">
        <w:t xml:space="preserve"> na které nám nezbylo, zejména: doř</w:t>
      </w:r>
      <w:r>
        <w:t xml:space="preserve">ešení přivaděče Rakousy Turnov, </w:t>
      </w:r>
      <w:r w:rsidR="0066691A">
        <w:t>nutné ob</w:t>
      </w:r>
      <w:r w:rsidR="00795A66">
        <w:t>n</w:t>
      </w:r>
      <w:r w:rsidR="0066691A">
        <w:t xml:space="preserve">ovy vodovodů v lokalitách </w:t>
      </w:r>
      <w:proofErr w:type="spellStart"/>
      <w:r w:rsidR="0066691A">
        <w:t>Benecko</w:t>
      </w:r>
      <w:proofErr w:type="spellEnd"/>
      <w:r w:rsidR="0066691A">
        <w:t xml:space="preserve"> a </w:t>
      </w:r>
      <w:proofErr w:type="spellStart"/>
      <w:r w:rsidR="0066691A">
        <w:t>Tatobity</w:t>
      </w:r>
      <w:proofErr w:type="spellEnd"/>
      <w:r w:rsidR="0066691A">
        <w:t>, řešení jedné obnovy a jedné výstavby vodojemu v </w:t>
      </w:r>
      <w:proofErr w:type="spellStart"/>
      <w:r w:rsidR="0066691A">
        <w:t>Chuchelně</w:t>
      </w:r>
      <w:proofErr w:type="spellEnd"/>
      <w:r w:rsidR="0066691A">
        <w:t xml:space="preserve">. Další akce je nutno realizovat na území </w:t>
      </w:r>
      <w:proofErr w:type="gramStart"/>
      <w:r w:rsidR="0066691A">
        <w:t>Turnova ( kanalizace</w:t>
      </w:r>
      <w:proofErr w:type="gramEnd"/>
      <w:r w:rsidR="0066691A">
        <w:t xml:space="preserve">,) Semil – vodojemy a PK, Rokytnice – vodovody, </w:t>
      </w:r>
      <w:proofErr w:type="spellStart"/>
      <w:r w:rsidR="0066691A">
        <w:t>Benecko</w:t>
      </w:r>
      <w:proofErr w:type="spellEnd"/>
      <w:r w:rsidR="0066691A">
        <w:t xml:space="preserve"> – balasty, přivaděče </w:t>
      </w:r>
      <w:proofErr w:type="spellStart"/>
      <w:r w:rsidR="0066691A">
        <w:t>Bátovka</w:t>
      </w:r>
      <w:proofErr w:type="spellEnd"/>
      <w:r w:rsidR="0066691A">
        <w:t xml:space="preserve">, apod. Museli jsme také omezit některé každoročně nastavované částky do obnovy poklopů a vnitřních povrchů vodojemů. </w:t>
      </w:r>
    </w:p>
    <w:p w:rsidR="0066691A" w:rsidRDefault="0066691A" w:rsidP="00AC6691">
      <w:pPr>
        <w:jc w:val="both"/>
        <w:rPr>
          <w:b/>
          <w:i/>
          <w:sz w:val="28"/>
          <w:szCs w:val="28"/>
        </w:rPr>
      </w:pPr>
    </w:p>
    <w:p w:rsidR="00AC6691" w:rsidRPr="00197ED8" w:rsidRDefault="00AC6691" w:rsidP="00AC6691">
      <w:pPr>
        <w:jc w:val="both"/>
        <w:rPr>
          <w:b/>
          <w:i/>
          <w:sz w:val="28"/>
          <w:szCs w:val="28"/>
        </w:rPr>
      </w:pPr>
      <w:r w:rsidRPr="00197ED8">
        <w:rPr>
          <w:b/>
          <w:i/>
          <w:sz w:val="28"/>
          <w:szCs w:val="28"/>
        </w:rPr>
        <w:t>Závěr</w:t>
      </w:r>
    </w:p>
    <w:p w:rsidR="00AC6691" w:rsidRDefault="00AC6691" w:rsidP="00AC6691">
      <w:pPr>
        <w:jc w:val="both"/>
      </w:pPr>
      <w:r w:rsidRPr="00197ED8">
        <w:t>Rozpočtové příjmy a výdaje pro rok 201</w:t>
      </w:r>
      <w:r w:rsidR="006C7AB6" w:rsidRPr="00197ED8">
        <w:t>4,</w:t>
      </w:r>
      <w:r w:rsidRPr="00197ED8">
        <w:t xml:space="preserve"> jak jsou předloženy</w:t>
      </w:r>
      <w:r w:rsidR="006C7AB6" w:rsidRPr="00197ED8">
        <w:t>,</w:t>
      </w:r>
      <w:r w:rsidRPr="00197ED8">
        <w:t xml:space="preserve"> pokrývají</w:t>
      </w:r>
      <w:r w:rsidR="006C7AB6" w:rsidRPr="00197ED8">
        <w:t xml:space="preserve"> navržené</w:t>
      </w:r>
      <w:r w:rsidRPr="00197ED8">
        <w:t xml:space="preserve"> potřeby na investice, opravy, úhradu závazků a chod organizace. </w:t>
      </w:r>
      <w:r w:rsidR="006C7AB6" w:rsidRPr="00197ED8">
        <w:t>Vzhledem k nižším příjmům, než bylo původně plánováno, máme dnes důležité akce, které byly odloženy, a v rozpočtu se na ně nedostalo. Budou zálohou pro příští, spíše přespříští období (příští rok bude zejména pro dofinancování velkých dotovaných akcí).</w:t>
      </w:r>
    </w:p>
    <w:p w:rsidR="009C73F5" w:rsidRDefault="009C73F5" w:rsidP="00AC6691">
      <w:pPr>
        <w:jc w:val="both"/>
      </w:pPr>
    </w:p>
    <w:p w:rsidR="00AC6691" w:rsidRPr="00197ED8" w:rsidRDefault="00AC6691" w:rsidP="00AC6691">
      <w:pPr>
        <w:jc w:val="both"/>
      </w:pPr>
      <w:r w:rsidRPr="00197ED8">
        <w:t>Nastavení financování a rozpočtových výdajů počítá s</w:t>
      </w:r>
      <w:r w:rsidR="006C7AB6" w:rsidRPr="00197ED8">
        <w:t> </w:t>
      </w:r>
      <w:r w:rsidRPr="00197ED8">
        <w:t>využitím</w:t>
      </w:r>
      <w:r w:rsidR="006C7AB6" w:rsidRPr="00197ED8">
        <w:t xml:space="preserve"> podstatné</w:t>
      </w:r>
      <w:r w:rsidRPr="00197ED8">
        <w:t xml:space="preserve"> části nového úvěru</w:t>
      </w:r>
      <w:r w:rsidR="006C7AB6" w:rsidRPr="00197ED8">
        <w:t xml:space="preserve"> a dotačních prostředků</w:t>
      </w:r>
      <w:r w:rsidRPr="00197ED8">
        <w:t>.</w:t>
      </w:r>
    </w:p>
    <w:p w:rsidR="00AC6691" w:rsidRPr="00197ED8" w:rsidRDefault="00AC6691" w:rsidP="00AC6691">
      <w:pPr>
        <w:ind w:left="300"/>
        <w:jc w:val="both"/>
      </w:pPr>
    </w:p>
    <w:p w:rsidR="00AC6691" w:rsidRPr="00197ED8" w:rsidRDefault="00AC6691" w:rsidP="00AC6691">
      <w:pPr>
        <w:jc w:val="both"/>
      </w:pPr>
      <w:r w:rsidRPr="00197ED8">
        <w:t>Při rozhodování o tvorbě příjmů</w:t>
      </w:r>
      <w:r w:rsidR="006C7AB6" w:rsidRPr="00197ED8">
        <w:t xml:space="preserve"> a výdajů</w:t>
      </w:r>
      <w:r w:rsidRPr="00197ED8">
        <w:t xml:space="preserve"> příštích období bude nutné brát zřetel na vysoké potřeby obnovy sítě. </w:t>
      </w:r>
      <w:r w:rsidR="00795A66">
        <w:t>Jednání o ceně vodného a stočného – nájemné a o příspěvcích měst a obcí nabudou pro příští roky ještě větší důležitosti.</w:t>
      </w:r>
      <w:r w:rsidRPr="00197ED8">
        <w:t xml:space="preserve"> </w:t>
      </w:r>
    </w:p>
    <w:p w:rsidR="00AC6691" w:rsidRPr="00197ED8" w:rsidRDefault="00AC6691" w:rsidP="00AC6691">
      <w:pPr>
        <w:ind w:left="300"/>
        <w:jc w:val="both"/>
        <w:rPr>
          <w:b/>
          <w:u w:val="single"/>
        </w:rPr>
      </w:pPr>
    </w:p>
    <w:p w:rsidR="00AC6691" w:rsidRDefault="00AC6691" w:rsidP="00AC6691">
      <w:pPr>
        <w:ind w:left="300"/>
        <w:jc w:val="both"/>
        <w:rPr>
          <w:b/>
          <w:u w:val="single"/>
        </w:rPr>
      </w:pPr>
    </w:p>
    <w:p w:rsidR="00795A66" w:rsidRDefault="00795A66" w:rsidP="00AC6691">
      <w:pPr>
        <w:ind w:left="300"/>
        <w:jc w:val="both"/>
        <w:rPr>
          <w:b/>
          <w:u w:val="single"/>
        </w:rPr>
      </w:pPr>
    </w:p>
    <w:p w:rsidR="00795A66" w:rsidRPr="00197ED8" w:rsidRDefault="00795A66" w:rsidP="00AC6691">
      <w:pPr>
        <w:ind w:left="300"/>
        <w:jc w:val="both"/>
        <w:rPr>
          <w:b/>
          <w:u w:val="single"/>
        </w:rPr>
      </w:pPr>
    </w:p>
    <w:p w:rsidR="00AC6691" w:rsidRPr="006376DE" w:rsidRDefault="00AC6691" w:rsidP="00AC6691">
      <w:pPr>
        <w:jc w:val="both"/>
        <w:rPr>
          <w:b/>
          <w:i/>
          <w:u w:val="single"/>
        </w:rPr>
      </w:pPr>
      <w:r w:rsidRPr="006376DE">
        <w:rPr>
          <w:b/>
          <w:i/>
          <w:u w:val="single"/>
        </w:rPr>
        <w:lastRenderedPageBreak/>
        <w:t xml:space="preserve">Pro schválení předkládáme </w:t>
      </w:r>
      <w:r w:rsidR="00197ED8" w:rsidRPr="006376DE">
        <w:rPr>
          <w:b/>
          <w:i/>
          <w:u w:val="single"/>
        </w:rPr>
        <w:t>schodkový</w:t>
      </w:r>
      <w:r w:rsidRPr="006376DE">
        <w:rPr>
          <w:b/>
          <w:i/>
          <w:u w:val="single"/>
        </w:rPr>
        <w:t xml:space="preserve"> rozpočet v následujících sumách:</w:t>
      </w:r>
    </w:p>
    <w:p w:rsidR="00AC6691" w:rsidRPr="00197ED8" w:rsidRDefault="00AC6691" w:rsidP="00AC6691">
      <w:pPr>
        <w:jc w:val="both"/>
      </w:pPr>
      <w:r w:rsidRPr="00197ED8">
        <w:t>(vše včetně DPH)</w:t>
      </w:r>
    </w:p>
    <w:p w:rsidR="00AC6691" w:rsidRPr="00197ED8" w:rsidRDefault="00AC6691" w:rsidP="00AC6691">
      <w:pPr>
        <w:ind w:left="300"/>
        <w:jc w:val="both"/>
      </w:pPr>
    </w:p>
    <w:p w:rsidR="00AC6691" w:rsidRPr="00197ED8" w:rsidRDefault="00AC6691" w:rsidP="00AC6691">
      <w:pPr>
        <w:ind w:left="300"/>
        <w:jc w:val="both"/>
      </w:pPr>
      <w:r w:rsidRPr="00197ED8">
        <w:t>Příjmy v částce</w:t>
      </w:r>
      <w:r w:rsidRPr="00197ED8">
        <w:tab/>
      </w:r>
      <w:r w:rsidRPr="00197ED8">
        <w:tab/>
      </w:r>
      <w:r w:rsidRPr="00197ED8">
        <w:tab/>
      </w:r>
      <w:proofErr w:type="gramStart"/>
      <w:r w:rsidR="00197ED8">
        <w:t>226 263 925</w:t>
      </w:r>
      <w:r w:rsidRPr="00197ED8">
        <w:t>,-  Kč</w:t>
      </w:r>
      <w:proofErr w:type="gramEnd"/>
      <w:r w:rsidRPr="00197ED8">
        <w:t xml:space="preserve"> </w:t>
      </w:r>
    </w:p>
    <w:p w:rsidR="00AC6691" w:rsidRPr="00197ED8" w:rsidRDefault="00AC6691" w:rsidP="00AC6691">
      <w:pPr>
        <w:ind w:left="300"/>
        <w:jc w:val="both"/>
      </w:pPr>
      <w:r w:rsidRPr="00197ED8">
        <w:t>Výdaje v částce</w:t>
      </w:r>
      <w:r w:rsidRPr="00197ED8">
        <w:tab/>
      </w:r>
      <w:r w:rsidRPr="00197ED8">
        <w:tab/>
      </w:r>
      <w:r w:rsidRPr="00197ED8">
        <w:tab/>
      </w:r>
      <w:proofErr w:type="gramStart"/>
      <w:r w:rsidR="00197ED8">
        <w:t>254 659 079</w:t>
      </w:r>
      <w:r w:rsidRPr="00197ED8">
        <w:t>,-  Kč</w:t>
      </w:r>
      <w:proofErr w:type="gramEnd"/>
    </w:p>
    <w:p w:rsidR="00AC6691" w:rsidRPr="00197ED8" w:rsidRDefault="00197ED8" w:rsidP="00AC6691">
      <w:pPr>
        <w:ind w:left="300"/>
        <w:jc w:val="both"/>
      </w:pPr>
      <w:r>
        <w:t>Financování v částce</w:t>
      </w:r>
      <w:r>
        <w:tab/>
      </w:r>
      <w:r>
        <w:tab/>
        <w:t xml:space="preserve">  </w:t>
      </w:r>
      <w:proofErr w:type="gramStart"/>
      <w:r>
        <w:t>28 395 154</w:t>
      </w:r>
      <w:r w:rsidR="00AC6691" w:rsidRPr="00197ED8">
        <w:t>,-  Kč</w:t>
      </w:r>
      <w:proofErr w:type="gramEnd"/>
    </w:p>
    <w:p w:rsidR="00AC6691" w:rsidRPr="00197ED8" w:rsidRDefault="00AC6691" w:rsidP="00AC6691">
      <w:pPr>
        <w:ind w:left="300"/>
        <w:jc w:val="both"/>
      </w:pPr>
    </w:p>
    <w:p w:rsidR="00AC6691" w:rsidRPr="00197ED8" w:rsidRDefault="00AC6691" w:rsidP="00AC6691">
      <w:pPr>
        <w:ind w:left="300"/>
        <w:jc w:val="both"/>
      </w:pPr>
    </w:p>
    <w:p w:rsidR="00AC6691" w:rsidRPr="00197ED8" w:rsidRDefault="00AC6691" w:rsidP="00AC6691">
      <w:pPr>
        <w:jc w:val="both"/>
        <w:rPr>
          <w:b/>
          <w:u w:val="single"/>
        </w:rPr>
      </w:pPr>
      <w:r w:rsidRPr="00197ED8">
        <w:rPr>
          <w:b/>
          <w:u w:val="single"/>
        </w:rPr>
        <w:t>Návrh na usnesení:</w:t>
      </w:r>
    </w:p>
    <w:p w:rsidR="00197ED8" w:rsidRPr="00197ED8" w:rsidRDefault="00AC6691" w:rsidP="00197ED8">
      <w:pPr>
        <w:jc w:val="both"/>
      </w:pPr>
      <w:r w:rsidRPr="00197ED8">
        <w:t xml:space="preserve">RS schvaluje </w:t>
      </w:r>
      <w:r w:rsidR="00197ED8">
        <w:t>schod</w:t>
      </w:r>
      <w:r w:rsidRPr="00197ED8">
        <w:t>kový rozpočet VHS Turnov na rok 201</w:t>
      </w:r>
      <w:r w:rsidR="00197ED8">
        <w:t>4</w:t>
      </w:r>
      <w:r w:rsidRPr="00197ED8">
        <w:t xml:space="preserve"> v příjmech v částce </w:t>
      </w:r>
      <w:r w:rsidR="00197ED8">
        <w:t>226 263 925</w:t>
      </w:r>
      <w:r w:rsidR="00197ED8" w:rsidRPr="00197ED8">
        <w:t>,- Kč</w:t>
      </w:r>
      <w:r w:rsidR="00197ED8">
        <w:t>, ve v</w:t>
      </w:r>
      <w:r w:rsidR="00197ED8" w:rsidRPr="00197ED8">
        <w:t>ýdaj</w:t>
      </w:r>
      <w:r w:rsidR="00197ED8">
        <w:t>ích</w:t>
      </w:r>
      <w:r w:rsidR="00197ED8" w:rsidRPr="00197ED8">
        <w:t xml:space="preserve"> v</w:t>
      </w:r>
      <w:r w:rsidR="00197ED8">
        <w:t> </w:t>
      </w:r>
      <w:r w:rsidR="00197ED8" w:rsidRPr="00197ED8">
        <w:t>částce</w:t>
      </w:r>
      <w:r w:rsidR="00197ED8">
        <w:t xml:space="preserve"> 254 659 079</w:t>
      </w:r>
      <w:r w:rsidR="00197ED8" w:rsidRPr="00197ED8">
        <w:t>,- Kč</w:t>
      </w:r>
      <w:r w:rsidR="00197ED8">
        <w:t xml:space="preserve"> a </w:t>
      </w:r>
      <w:r w:rsidR="00E351A9">
        <w:t xml:space="preserve">ve </w:t>
      </w:r>
      <w:r w:rsidR="00197ED8">
        <w:t>financování v částce 28 395 154</w:t>
      </w:r>
      <w:r w:rsidR="00197ED8" w:rsidRPr="00197ED8">
        <w:t>,- Kč</w:t>
      </w:r>
      <w:r w:rsidR="00197ED8">
        <w:t>.</w:t>
      </w:r>
    </w:p>
    <w:p w:rsidR="00197ED8" w:rsidRPr="00197ED8" w:rsidRDefault="00197ED8" w:rsidP="00197ED8">
      <w:pPr>
        <w:ind w:left="300"/>
        <w:jc w:val="both"/>
      </w:pPr>
    </w:p>
    <w:p w:rsidR="00AC6691" w:rsidRPr="00197ED8" w:rsidRDefault="00AC6691" w:rsidP="00197ED8">
      <w:pPr>
        <w:jc w:val="both"/>
        <w:rPr>
          <w:b/>
          <w:sz w:val="28"/>
          <w:szCs w:val="28"/>
          <w:u w:val="single"/>
        </w:rPr>
      </w:pPr>
    </w:p>
    <w:p w:rsidR="00FE6CA6" w:rsidRPr="008269F6" w:rsidRDefault="00FE6CA6" w:rsidP="00FE6CA6">
      <w:pPr>
        <w:rPr>
          <w:color w:val="FF0000"/>
        </w:rPr>
      </w:pPr>
    </w:p>
    <w:p w:rsidR="00D26D7B" w:rsidRDefault="00D26D7B" w:rsidP="00FE6CA6"/>
    <w:p w:rsidR="00FE6CA6" w:rsidRDefault="00FE6CA6" w:rsidP="00FE6CA6"/>
    <w:p w:rsidR="00FE6CA6" w:rsidRDefault="006D3690" w:rsidP="00FE6CA6">
      <w:pPr>
        <w:jc w:val="center"/>
        <w:rPr>
          <w:b/>
          <w:sz w:val="32"/>
          <w:szCs w:val="32"/>
        </w:rPr>
      </w:pPr>
      <w:r>
        <w:rPr>
          <w:b/>
          <w:sz w:val="32"/>
          <w:szCs w:val="32"/>
        </w:rPr>
        <w:t>4</w:t>
      </w:r>
      <w:r w:rsidR="00FE6CA6" w:rsidRPr="00FE6CA6">
        <w:rPr>
          <w:b/>
          <w:sz w:val="32"/>
          <w:szCs w:val="32"/>
        </w:rPr>
        <w:t>. Vnitřní otázky VHS</w:t>
      </w:r>
    </w:p>
    <w:p w:rsidR="00FE6CA6" w:rsidRPr="00FE6CA6" w:rsidRDefault="00FE6CA6" w:rsidP="00FE6CA6">
      <w:pPr>
        <w:jc w:val="center"/>
        <w:rPr>
          <w:b/>
          <w:sz w:val="32"/>
          <w:szCs w:val="32"/>
        </w:rPr>
      </w:pPr>
    </w:p>
    <w:p w:rsidR="00D26D7B" w:rsidRDefault="00D26D7B" w:rsidP="00FE6CA6">
      <w:pPr>
        <w:rPr>
          <w:b/>
          <w:sz w:val="28"/>
          <w:szCs w:val="28"/>
          <w:u w:val="single"/>
        </w:rPr>
      </w:pPr>
    </w:p>
    <w:p w:rsidR="00F453D0" w:rsidRDefault="00F453D0" w:rsidP="00FE6CA6">
      <w:pPr>
        <w:rPr>
          <w:b/>
          <w:sz w:val="28"/>
          <w:szCs w:val="28"/>
          <w:u w:val="single"/>
        </w:rPr>
      </w:pPr>
    </w:p>
    <w:p w:rsidR="00FE6CA6" w:rsidRPr="00FE6CA6" w:rsidRDefault="006D3690" w:rsidP="00FE6CA6">
      <w:pPr>
        <w:rPr>
          <w:b/>
          <w:sz w:val="28"/>
          <w:szCs w:val="28"/>
          <w:u w:val="single"/>
        </w:rPr>
      </w:pPr>
      <w:r>
        <w:rPr>
          <w:b/>
          <w:sz w:val="28"/>
          <w:szCs w:val="28"/>
          <w:u w:val="single"/>
        </w:rPr>
        <w:t>4</w:t>
      </w:r>
      <w:r w:rsidR="00FE6CA6" w:rsidRPr="00FE6CA6">
        <w:rPr>
          <w:b/>
          <w:sz w:val="28"/>
          <w:szCs w:val="28"/>
          <w:u w:val="single"/>
        </w:rPr>
        <w:t xml:space="preserve">.1. Aktuality – chod, platy </w:t>
      </w:r>
    </w:p>
    <w:p w:rsidR="00FE6CA6" w:rsidRDefault="00FE6CA6" w:rsidP="00D26D7B">
      <w:pPr>
        <w:jc w:val="both"/>
      </w:pPr>
    </w:p>
    <w:p w:rsidR="00CD17D6" w:rsidRDefault="00CD17D6" w:rsidP="00D26D7B">
      <w:pPr>
        <w:jc w:val="both"/>
      </w:pPr>
      <w:r>
        <w:t xml:space="preserve">Dovolujeme si na prvním jednání RS VHS informovat o aktuálních vnitřních otázkách VHS </w:t>
      </w:r>
      <w:proofErr w:type="gramStart"/>
      <w:r>
        <w:t>Turnov :</w:t>
      </w:r>
      <w:proofErr w:type="gramEnd"/>
    </w:p>
    <w:p w:rsidR="00D26D7B" w:rsidRDefault="00D26D7B" w:rsidP="00D26D7B">
      <w:pPr>
        <w:jc w:val="both"/>
      </w:pPr>
    </w:p>
    <w:p w:rsidR="00CD17D6" w:rsidRDefault="00D26D7B" w:rsidP="001B6DF2">
      <w:pPr>
        <w:pStyle w:val="Odstavecseseznamem"/>
        <w:numPr>
          <w:ilvl w:val="0"/>
          <w:numId w:val="16"/>
        </w:numPr>
        <w:spacing w:line="276" w:lineRule="auto"/>
        <w:jc w:val="both"/>
      </w:pPr>
      <w:r>
        <w:t>z</w:t>
      </w:r>
      <w:r w:rsidR="00CD17D6">
        <w:t>ázemí pro naši činnost plně funguje (kancelářská technika, kanceláře, automobily)</w:t>
      </w:r>
    </w:p>
    <w:p w:rsidR="00D26D7B" w:rsidRDefault="00D26D7B" w:rsidP="001B6DF2">
      <w:pPr>
        <w:pStyle w:val="Odstavecseseznamem"/>
        <w:spacing w:line="276" w:lineRule="auto"/>
        <w:jc w:val="both"/>
      </w:pPr>
    </w:p>
    <w:p w:rsidR="00D26D7B" w:rsidRDefault="00D26D7B" w:rsidP="001B6DF2">
      <w:pPr>
        <w:pStyle w:val="Odstavecseseznamem"/>
        <w:numPr>
          <w:ilvl w:val="0"/>
          <w:numId w:val="16"/>
        </w:numPr>
        <w:spacing w:line="276" w:lineRule="auto"/>
        <w:jc w:val="both"/>
      </w:pPr>
      <w:r>
        <w:t>p</w:t>
      </w:r>
      <w:r w:rsidR="00CD17D6">
        <w:t xml:space="preserve">ro rok 2014 </w:t>
      </w:r>
      <w:r w:rsidR="00CD17D6" w:rsidRPr="00590D8D">
        <w:rPr>
          <w:b/>
        </w:rPr>
        <w:t>nepředkládáme návrh na úpravu mezd</w:t>
      </w:r>
      <w:r w:rsidR="00CD17D6">
        <w:t xml:space="preserve"> – aktuálně podle nás </w:t>
      </w:r>
      <w:r>
        <w:t xml:space="preserve">je to </w:t>
      </w:r>
      <w:r w:rsidR="00CD17D6">
        <w:t xml:space="preserve">neprůchodné, i když samosprávy často </w:t>
      </w:r>
      <w:r>
        <w:t xml:space="preserve">letos </w:t>
      </w:r>
      <w:r w:rsidR="00CD17D6">
        <w:t>mzdy</w:t>
      </w:r>
      <w:r w:rsidR="004726B8">
        <w:t xml:space="preserve"> </w:t>
      </w:r>
      <w:r w:rsidR="00CD17D6">
        <w:t xml:space="preserve">mírně navyšují a ve vodohospodářství jde </w:t>
      </w:r>
      <w:r w:rsidR="004726B8">
        <w:t xml:space="preserve">víceméně o každoročně </w:t>
      </w:r>
      <w:r w:rsidR="00CD17D6">
        <w:t>běžnou věc díky tlaku odborů</w:t>
      </w:r>
      <w:r w:rsidR="001D2877">
        <w:t>,</w:t>
      </w:r>
    </w:p>
    <w:p w:rsidR="00D26D7B" w:rsidRDefault="00D26D7B" w:rsidP="001B6DF2">
      <w:pPr>
        <w:spacing w:line="276" w:lineRule="auto"/>
        <w:jc w:val="both"/>
      </w:pPr>
    </w:p>
    <w:p w:rsidR="00D26D7B" w:rsidRDefault="00D26D7B" w:rsidP="001B6DF2">
      <w:pPr>
        <w:pStyle w:val="Odstavecseseznamem"/>
        <w:numPr>
          <w:ilvl w:val="0"/>
          <w:numId w:val="16"/>
        </w:numPr>
        <w:spacing w:line="276" w:lineRule="auto"/>
        <w:jc w:val="both"/>
      </w:pPr>
      <w:r>
        <w:t>s</w:t>
      </w:r>
      <w:r w:rsidR="00CD17D6">
        <w:t xml:space="preserve">ložení investiční techniků je pro rok 2014 stabilizované, velkým problémem pro budoucnost se jeví očekávaný pokus o odchod ing. </w:t>
      </w:r>
      <w:proofErr w:type="spellStart"/>
      <w:r w:rsidR="00CD17D6">
        <w:t>Rajma</w:t>
      </w:r>
      <w:proofErr w:type="spellEnd"/>
      <w:r w:rsidR="00CD17D6">
        <w:t xml:space="preserve"> na radnici v Lomnici nad Popelkou po komunálních volbách</w:t>
      </w:r>
      <w:r w:rsidR="001D2877">
        <w:t>,</w:t>
      </w:r>
    </w:p>
    <w:p w:rsidR="00D26D7B" w:rsidRDefault="00D26D7B" w:rsidP="001B6DF2">
      <w:pPr>
        <w:spacing w:line="276" w:lineRule="auto"/>
        <w:jc w:val="both"/>
      </w:pPr>
    </w:p>
    <w:p w:rsidR="00CD17D6" w:rsidRDefault="00CD17D6" w:rsidP="001B6DF2">
      <w:pPr>
        <w:pStyle w:val="Odstavecseseznamem"/>
        <w:numPr>
          <w:ilvl w:val="0"/>
          <w:numId w:val="16"/>
        </w:numPr>
        <w:spacing w:line="276" w:lineRule="auto"/>
        <w:jc w:val="both"/>
      </w:pPr>
      <w:r>
        <w:t>auditoři dlouhodobě upozorňují na problém podcenění personální kapacity na úseku účetnictví</w:t>
      </w:r>
      <w:r w:rsidR="001D2877">
        <w:t>,</w:t>
      </w:r>
      <w:r>
        <w:t xml:space="preserve"> </w:t>
      </w:r>
    </w:p>
    <w:p w:rsidR="00D26D7B" w:rsidRDefault="00D26D7B" w:rsidP="001B6DF2">
      <w:pPr>
        <w:pStyle w:val="Odstavecseseznamem"/>
        <w:spacing w:line="276" w:lineRule="auto"/>
        <w:jc w:val="both"/>
      </w:pPr>
    </w:p>
    <w:p w:rsidR="001B6DF2" w:rsidRDefault="00CD17D6" w:rsidP="001B6DF2">
      <w:pPr>
        <w:pStyle w:val="Odstavecseseznamem"/>
        <w:numPr>
          <w:ilvl w:val="0"/>
          <w:numId w:val="16"/>
        </w:numPr>
        <w:spacing w:line="276" w:lineRule="auto"/>
        <w:jc w:val="both"/>
      </w:pPr>
      <w:r>
        <w:t xml:space="preserve">ve VHS je navíc dlouhodobě personálně podceněna oblast nutné administrativy v součinnosti s provozovatelem, případně orgány státní správy na úřadech, tým VHS je extrémně malý z pohledu optimálních vykonávání všech funkcí, řešíme jen  </w:t>
      </w:r>
      <w:proofErr w:type="gramStart"/>
      <w:r>
        <w:t>priority</w:t>
      </w:r>
      <w:proofErr w:type="gramEnd"/>
      <w:r>
        <w:t xml:space="preserve"> ( </w:t>
      </w:r>
      <w:proofErr w:type="gramStart"/>
      <w:r>
        <w:t>investice</w:t>
      </w:r>
      <w:proofErr w:type="gramEnd"/>
      <w:r>
        <w:t>, spolupráce s obcemi, základní chod VHS ), na extrémní zatížení paní ředitelky všemi požadavky finančních úřadů a velké množství všech možných dotačních podmínek a ing. Hejduka řízení organizace, chodu, investic a prezentace vůči obcí</w:t>
      </w:r>
      <w:r w:rsidR="00D26D7B">
        <w:t>m, nezbývá dostatečná kapacita</w:t>
      </w:r>
      <w:r w:rsidR="001D2877">
        <w:t>,</w:t>
      </w:r>
    </w:p>
    <w:p w:rsidR="001B6DF2" w:rsidRDefault="001B6DF2" w:rsidP="001B6DF2">
      <w:pPr>
        <w:pStyle w:val="Odstavecseseznamem"/>
      </w:pPr>
    </w:p>
    <w:p w:rsidR="001B6DF2" w:rsidRDefault="001B6DF2" w:rsidP="001B6DF2">
      <w:pPr>
        <w:pStyle w:val="Odstavecseseznamem"/>
        <w:spacing w:after="200" w:line="276" w:lineRule="auto"/>
        <w:jc w:val="both"/>
      </w:pPr>
    </w:p>
    <w:p w:rsidR="00CD17D6" w:rsidRDefault="00CD17D6" w:rsidP="00D26D7B">
      <w:pPr>
        <w:pStyle w:val="Odstavecseseznamem"/>
        <w:numPr>
          <w:ilvl w:val="0"/>
          <w:numId w:val="16"/>
        </w:numPr>
        <w:spacing w:after="200" w:line="276" w:lineRule="auto"/>
        <w:jc w:val="both"/>
      </w:pPr>
      <w:r>
        <w:t>aktuální nejistota formy organizace – tlak Turnova a soustavný tlak kontrol, chod a výsledky VHS ještě více komplikují</w:t>
      </w:r>
      <w:r w:rsidR="001D2877">
        <w:t>,</w:t>
      </w:r>
    </w:p>
    <w:p w:rsidR="00D26D7B" w:rsidRDefault="00D26D7B" w:rsidP="00D26D7B">
      <w:pPr>
        <w:pStyle w:val="Odstavecseseznamem"/>
        <w:spacing w:after="200" w:line="276" w:lineRule="auto"/>
        <w:jc w:val="both"/>
      </w:pPr>
    </w:p>
    <w:p w:rsidR="00CD17D6" w:rsidRDefault="00CD17D6" w:rsidP="00D26D7B">
      <w:pPr>
        <w:pStyle w:val="Odstavecseseznamem"/>
        <w:numPr>
          <w:ilvl w:val="0"/>
          <w:numId w:val="16"/>
        </w:numPr>
        <w:spacing w:after="200" w:line="276" w:lineRule="auto"/>
        <w:jc w:val="both"/>
      </w:pPr>
      <w:r>
        <w:t>postupně překonáváme</w:t>
      </w:r>
      <w:r w:rsidR="004726B8">
        <w:t xml:space="preserve"> </w:t>
      </w:r>
      <w:r>
        <w:t>(utichá) klasické negativní image v období konce roku a přelomu nového z důvodu navyšování ceny vodného a stočného</w:t>
      </w:r>
      <w:r w:rsidR="001D2877">
        <w:t>.</w:t>
      </w:r>
    </w:p>
    <w:p w:rsidR="004726B8" w:rsidRDefault="004726B8" w:rsidP="00D26D7B">
      <w:pPr>
        <w:jc w:val="both"/>
        <w:rPr>
          <w:b/>
          <w:i/>
        </w:rPr>
      </w:pPr>
    </w:p>
    <w:p w:rsidR="00CD17D6" w:rsidRPr="00D26D7B" w:rsidRDefault="00CD17D6" w:rsidP="00D26D7B">
      <w:pPr>
        <w:jc w:val="both"/>
        <w:rPr>
          <w:b/>
          <w:i/>
        </w:rPr>
      </w:pPr>
      <w:r w:rsidRPr="00D26D7B">
        <w:rPr>
          <w:b/>
          <w:i/>
        </w:rPr>
        <w:t xml:space="preserve">Shrnutí – zázemí máme vyhovující, personální podporu nečekáme a snažíme se překonat všechny přicházející komplikace a problémy. </w:t>
      </w:r>
    </w:p>
    <w:p w:rsidR="00D26D7B" w:rsidRDefault="00D26D7B" w:rsidP="00D26D7B">
      <w:pPr>
        <w:jc w:val="both"/>
      </w:pPr>
    </w:p>
    <w:p w:rsidR="00CD17D6" w:rsidRDefault="00CD17D6" w:rsidP="00D26D7B">
      <w:pPr>
        <w:jc w:val="both"/>
      </w:pPr>
      <w:r>
        <w:t>Poprosíme o diskusi na RS VHS a pohled starostů zven</w:t>
      </w:r>
      <w:r w:rsidR="001B6DF2">
        <w:t>čí</w:t>
      </w:r>
      <w:r>
        <w:t xml:space="preserve"> na témata, která je možno ještě dále vylepšovat. </w:t>
      </w:r>
    </w:p>
    <w:p w:rsidR="00A42DCD" w:rsidRDefault="00A42DCD" w:rsidP="00D26D7B">
      <w:pPr>
        <w:jc w:val="both"/>
      </w:pPr>
    </w:p>
    <w:p w:rsidR="00274449" w:rsidRDefault="00274449" w:rsidP="00274449">
      <w:pPr>
        <w:jc w:val="both"/>
        <w:rPr>
          <w:b/>
          <w:u w:val="single"/>
        </w:rPr>
      </w:pPr>
      <w:r w:rsidRPr="00197ED8">
        <w:rPr>
          <w:b/>
          <w:u w:val="single"/>
        </w:rPr>
        <w:t>Návrh na usnesení:</w:t>
      </w:r>
    </w:p>
    <w:p w:rsidR="00A42DCD" w:rsidRPr="004726B8" w:rsidRDefault="004726B8" w:rsidP="00274449">
      <w:pPr>
        <w:jc w:val="both"/>
      </w:pPr>
      <w:r w:rsidRPr="004726B8">
        <w:t xml:space="preserve">RS  projednala informace o </w:t>
      </w:r>
      <w:r>
        <w:t xml:space="preserve">současném </w:t>
      </w:r>
      <w:r w:rsidRPr="004726B8">
        <w:t>chodu VHS.</w:t>
      </w:r>
    </w:p>
    <w:p w:rsidR="00A42DCD" w:rsidRPr="00197ED8" w:rsidRDefault="00A42DCD" w:rsidP="00274449">
      <w:pPr>
        <w:jc w:val="both"/>
        <w:rPr>
          <w:b/>
          <w:u w:val="single"/>
        </w:rPr>
      </w:pPr>
    </w:p>
    <w:p w:rsidR="00CD17D6" w:rsidRDefault="00CD17D6" w:rsidP="00CD17D6"/>
    <w:p w:rsidR="00CD17D6" w:rsidRDefault="00CD17D6" w:rsidP="00FE6CA6">
      <w:pPr>
        <w:rPr>
          <w:b/>
          <w:sz w:val="28"/>
          <w:szCs w:val="28"/>
          <w:u w:val="single"/>
        </w:rPr>
      </w:pPr>
    </w:p>
    <w:p w:rsidR="001B6DF2" w:rsidRDefault="001B6DF2" w:rsidP="00FE6CA6">
      <w:pPr>
        <w:rPr>
          <w:b/>
          <w:sz w:val="28"/>
          <w:szCs w:val="28"/>
          <w:u w:val="single"/>
        </w:rPr>
      </w:pPr>
    </w:p>
    <w:p w:rsidR="00FE6CA6" w:rsidRPr="00FE6CA6" w:rsidRDefault="006D3690" w:rsidP="00FE6CA6">
      <w:pPr>
        <w:rPr>
          <w:b/>
          <w:sz w:val="28"/>
          <w:szCs w:val="28"/>
          <w:u w:val="single"/>
        </w:rPr>
      </w:pPr>
      <w:r>
        <w:rPr>
          <w:b/>
          <w:sz w:val="28"/>
          <w:szCs w:val="28"/>
          <w:u w:val="single"/>
        </w:rPr>
        <w:t>4</w:t>
      </w:r>
      <w:r w:rsidR="00FE6CA6" w:rsidRPr="00FE6CA6">
        <w:rPr>
          <w:b/>
          <w:sz w:val="28"/>
          <w:szCs w:val="28"/>
          <w:u w:val="single"/>
        </w:rPr>
        <w:t xml:space="preserve">.2. </w:t>
      </w:r>
      <w:r w:rsidR="00CD17D6">
        <w:rPr>
          <w:b/>
          <w:sz w:val="28"/>
          <w:szCs w:val="28"/>
          <w:u w:val="single"/>
        </w:rPr>
        <w:t xml:space="preserve"> Aktuální pozice dvou největších měst </w:t>
      </w:r>
      <w:r w:rsidR="00FE6CA6" w:rsidRPr="00FE6CA6">
        <w:rPr>
          <w:b/>
          <w:sz w:val="28"/>
          <w:szCs w:val="28"/>
          <w:u w:val="single"/>
        </w:rPr>
        <w:t xml:space="preserve"> </w:t>
      </w:r>
    </w:p>
    <w:p w:rsidR="00CD17D6" w:rsidRDefault="00CD17D6" w:rsidP="00CD17D6"/>
    <w:p w:rsidR="00CD17D6" w:rsidRDefault="00CD17D6" w:rsidP="00CD17D6">
      <w:pPr>
        <w:jc w:val="both"/>
      </w:pPr>
      <w:r>
        <w:t>Reálným a velmi viditelným problémem konce loňského roku se stal postoj dvou největších měst – Semil a Turnova k otázce ceny vodného a stočného a ted</w:t>
      </w:r>
      <w:r w:rsidR="001B6DF2">
        <w:t>y</w:t>
      </w:r>
      <w:r>
        <w:t xml:space="preserve"> tím zároveň </w:t>
      </w:r>
      <w:r w:rsidR="001B6DF2">
        <w:t xml:space="preserve">i </w:t>
      </w:r>
      <w:r>
        <w:t>k důležitým otázká</w:t>
      </w:r>
      <w:r w:rsidR="004726B8">
        <w:t>m</w:t>
      </w:r>
      <w:r>
        <w:t xml:space="preserve"> chodu VHS Turnov. </w:t>
      </w:r>
      <w:r w:rsidR="00D26D7B">
        <w:t xml:space="preserve"> </w:t>
      </w:r>
    </w:p>
    <w:p w:rsidR="00D26D7B" w:rsidRDefault="00D26D7B" w:rsidP="00CD17D6">
      <w:pPr>
        <w:jc w:val="both"/>
      </w:pPr>
    </w:p>
    <w:p w:rsidR="00CD17D6" w:rsidRDefault="00CD17D6" w:rsidP="00CD17D6">
      <w:pPr>
        <w:jc w:val="both"/>
      </w:pPr>
      <w:r>
        <w:t xml:space="preserve">Bylo skutečností, že např. </w:t>
      </w:r>
      <w:r w:rsidR="004726B8">
        <w:t xml:space="preserve">reportéři </w:t>
      </w:r>
      <w:r>
        <w:t xml:space="preserve">ČT </w:t>
      </w:r>
      <w:r w:rsidR="006D6572">
        <w:t xml:space="preserve">1 </w:t>
      </w:r>
      <w:r>
        <w:t>využil</w:t>
      </w:r>
      <w:r w:rsidR="004726B8">
        <w:t>i</w:t>
      </w:r>
      <w:r>
        <w:t xml:space="preserve"> </w:t>
      </w:r>
      <w:r w:rsidR="004726B8">
        <w:t xml:space="preserve">opakovaně </w:t>
      </w:r>
      <w:r>
        <w:t>naznačovaných neshod uvnitř VHS</w:t>
      </w:r>
      <w:r w:rsidR="006D6572">
        <w:t xml:space="preserve">. Proto došlo </w:t>
      </w:r>
      <w:r>
        <w:t>v reportáži o ceně 2014 dokonce k </w:t>
      </w:r>
      <w:r w:rsidRPr="00D26D7B">
        <w:rPr>
          <w:b/>
        </w:rPr>
        <w:t>veřejné prezentaci rozporů</w:t>
      </w:r>
      <w:r w:rsidR="004726B8">
        <w:rPr>
          <w:b/>
        </w:rPr>
        <w:t xml:space="preserve"> mezi VHS a svými zakladateli – dvěma největšími městy.</w:t>
      </w:r>
      <w:r>
        <w:t xml:space="preserve"> Ing. Hejduk se snažil obhajovat postup RS VHS a v té samé reportáži klíčoví dva </w:t>
      </w:r>
      <w:r w:rsidR="001D2877">
        <w:t xml:space="preserve">páni </w:t>
      </w:r>
      <w:r>
        <w:t xml:space="preserve">starostové naopak upozorňovali na nutnost odstranění vnitřních rezerv VHS (Semily) a na nutnost velké zdrženlivosti z důvodu dnešní finanční tísně obyvatel (Turnov). Navíc v médiích, či na zastupitelstvech oba dva upozorňují na problematiku přehlasování jejich zástupců dalšími členy rady sdružení. To je pravdivý argument, ale veřejností je </w:t>
      </w:r>
      <w:r w:rsidR="006D6572">
        <w:t xml:space="preserve">pak </w:t>
      </w:r>
      <w:r>
        <w:t>vnímaný zejména jako rozdělení starostů na “zlé a hodné“.</w:t>
      </w:r>
    </w:p>
    <w:p w:rsidR="00D26D7B" w:rsidRDefault="00D26D7B" w:rsidP="00CD17D6">
      <w:pPr>
        <w:jc w:val="both"/>
      </w:pPr>
    </w:p>
    <w:p w:rsidR="00CD17D6" w:rsidRDefault="00CD17D6" w:rsidP="00CD17D6">
      <w:pPr>
        <w:jc w:val="both"/>
      </w:pPr>
      <w:r>
        <w:t>Je jasné, že je předvolební období a že</w:t>
      </w:r>
      <w:r w:rsidR="004726B8">
        <w:t xml:space="preserve"> cenová politika je</w:t>
      </w:r>
      <w:r>
        <w:t xml:space="preserve"> klíčovou pravomoc</w:t>
      </w:r>
      <w:r w:rsidR="004726B8">
        <w:t>í</w:t>
      </w:r>
      <w:r>
        <w:t xml:space="preserve"> samospráv (přenesenou na VHS), ale přesto </w:t>
      </w:r>
      <w:r w:rsidRPr="001D2877">
        <w:rPr>
          <w:b/>
        </w:rPr>
        <w:t>v historii VHS nikdy nedošlo k podobnému velmi negativnímu stavu</w:t>
      </w:r>
      <w:r w:rsidR="004726B8" w:rsidRPr="001D2877">
        <w:rPr>
          <w:b/>
        </w:rPr>
        <w:t xml:space="preserve"> vnímání vnitřních rozporů</w:t>
      </w:r>
      <w:r>
        <w:t xml:space="preserve"> </w:t>
      </w:r>
      <w:r w:rsidR="004726B8">
        <w:t>v</w:t>
      </w:r>
      <w:r>
        <w:t xml:space="preserve">  klíčovém </w:t>
      </w:r>
      <w:r w:rsidR="006D6572">
        <w:t xml:space="preserve">a nejdůležitějším </w:t>
      </w:r>
      <w:r>
        <w:t>svazku</w:t>
      </w:r>
      <w:r w:rsidR="006D6572">
        <w:t xml:space="preserve">, kde jsou naše města i obce členy. </w:t>
      </w:r>
    </w:p>
    <w:p w:rsidR="00D26D7B" w:rsidRDefault="00D26D7B" w:rsidP="00CD17D6">
      <w:pPr>
        <w:jc w:val="both"/>
      </w:pPr>
    </w:p>
    <w:p w:rsidR="00CD17D6" w:rsidRDefault="006D6572" w:rsidP="00CD17D6">
      <w:pPr>
        <w:jc w:val="both"/>
      </w:pPr>
      <w:r>
        <w:t xml:space="preserve">V  týmu </w:t>
      </w:r>
      <w:r w:rsidR="00CD17D6">
        <w:t>na VHS</w:t>
      </w:r>
      <w:r>
        <w:t xml:space="preserve"> </w:t>
      </w:r>
      <w:r w:rsidR="00CD17D6">
        <w:t xml:space="preserve">jsme </w:t>
      </w:r>
      <w:r>
        <w:t xml:space="preserve">na konci roku </w:t>
      </w:r>
      <w:r w:rsidR="00CD17D6">
        <w:t xml:space="preserve">přijali jasný názor, že před vztahovými problémy a náročnými diskusemi </w:t>
      </w:r>
      <w:r w:rsidR="00CD17D6" w:rsidRPr="00D26D7B">
        <w:rPr>
          <w:b/>
        </w:rPr>
        <w:t>nejde utíkat a schovat se, ale že musíme být naopak vysoce aktivní my.</w:t>
      </w:r>
      <w:r w:rsidR="00CD17D6">
        <w:t xml:space="preserve"> Proto jsme oslovili co nejrychleji obě města se snahou vyvolat </w:t>
      </w:r>
      <w:proofErr w:type="spellStart"/>
      <w:r w:rsidR="00CD17D6">
        <w:t>vícekolová</w:t>
      </w:r>
      <w:proofErr w:type="spellEnd"/>
      <w:r w:rsidR="00CD17D6">
        <w:t xml:space="preserve"> jednání s tím, že se </w:t>
      </w:r>
      <w:r>
        <w:t xml:space="preserve">obtížných diskusí </w:t>
      </w:r>
      <w:r w:rsidR="00CD17D6">
        <w:t>nesmíme bát</w:t>
      </w:r>
      <w:r>
        <w:t>,</w:t>
      </w:r>
      <w:r w:rsidR="00CD17D6">
        <w:t xml:space="preserve"> že si na ně musíme vyčlenit dostatečný pracovní  prostor</w:t>
      </w:r>
      <w:r>
        <w:t>. A že naopak obě města musíme dotlačit k co největšímu množství jejich konkrétních a odpovědných názorů, či pozic, protože bez nich by byla naše vytýčená diskuse na VHS během tohoto roku neúčinná.</w:t>
      </w:r>
      <w:r w:rsidR="00CD17D6">
        <w:t xml:space="preserve"> </w:t>
      </w:r>
    </w:p>
    <w:p w:rsidR="00D26D7B" w:rsidRDefault="00D26D7B" w:rsidP="00CD17D6">
      <w:pPr>
        <w:jc w:val="both"/>
      </w:pPr>
    </w:p>
    <w:p w:rsidR="00CD17D6" w:rsidRDefault="00CD17D6" w:rsidP="00CD17D6">
      <w:pPr>
        <w:jc w:val="both"/>
      </w:pPr>
      <w:r w:rsidRPr="00D26D7B">
        <w:rPr>
          <w:b/>
        </w:rPr>
        <w:lastRenderedPageBreak/>
        <w:t xml:space="preserve">Přístup obou měst je </w:t>
      </w:r>
      <w:r w:rsidR="00D26D7B">
        <w:rPr>
          <w:b/>
        </w:rPr>
        <w:t xml:space="preserve">však aktuálně </w:t>
      </w:r>
      <w:r w:rsidRPr="00D26D7B">
        <w:rPr>
          <w:b/>
        </w:rPr>
        <w:t>zcela odlišný.</w:t>
      </w:r>
      <w:r>
        <w:t xml:space="preserve"> </w:t>
      </w:r>
      <w:r w:rsidRPr="001D2877">
        <w:rPr>
          <w:b/>
        </w:rPr>
        <w:t>Semily</w:t>
      </w:r>
      <w:r>
        <w:t xml:space="preserve"> nám </w:t>
      </w:r>
      <w:r w:rsidR="00D26D7B">
        <w:t xml:space="preserve">na naši výzvu </w:t>
      </w:r>
      <w:r w:rsidR="00E500F6">
        <w:t>–</w:t>
      </w:r>
      <w:r w:rsidR="00D26D7B">
        <w:t xml:space="preserve"> </w:t>
      </w:r>
      <w:r w:rsidR="00E500F6">
        <w:t xml:space="preserve">pojďme </w:t>
      </w:r>
      <w:r w:rsidR="00D26D7B">
        <w:t xml:space="preserve">informovat, předkládat, projednávat - </w:t>
      </w:r>
      <w:r>
        <w:t xml:space="preserve">oznámili, že si musí vše nejdřív projednat sami u sebe a pak se na nás možná obrátí. Svůj </w:t>
      </w:r>
      <w:r w:rsidR="001C51E6">
        <w:t xml:space="preserve">zvláštní </w:t>
      </w:r>
      <w:r>
        <w:t xml:space="preserve">postoj k VHS </w:t>
      </w:r>
      <w:r w:rsidR="00E500F6">
        <w:t xml:space="preserve">současně </w:t>
      </w:r>
      <w:r>
        <w:t xml:space="preserve">dávají najevo průběhem projednání a finálním mizivým podílem příspěvku na klíčové akci </w:t>
      </w:r>
      <w:proofErr w:type="spellStart"/>
      <w:r>
        <w:t>Semilska</w:t>
      </w:r>
      <w:proofErr w:type="spellEnd"/>
      <w:r>
        <w:t xml:space="preserve"> – úpravn</w:t>
      </w:r>
      <w:r w:rsidR="001C51E6">
        <w:t>ě</w:t>
      </w:r>
      <w:r>
        <w:t xml:space="preserve"> Příkrý.  </w:t>
      </w:r>
      <w:r w:rsidR="00E500F6">
        <w:t xml:space="preserve">Smutně paradoxní současně je, že v médiích prezentují aktuální </w:t>
      </w:r>
      <w:r>
        <w:t>snižov</w:t>
      </w:r>
      <w:r w:rsidR="00E500F6">
        <w:t>ání</w:t>
      </w:r>
      <w:r>
        <w:t xml:space="preserve"> zadlužení </w:t>
      </w:r>
      <w:r w:rsidR="001C51E6">
        <w:t>města</w:t>
      </w:r>
      <w:r w:rsidR="00E500F6">
        <w:t>, jako jeden z</w:t>
      </w:r>
      <w:r w:rsidR="00BE68C0">
        <w:t xml:space="preserve"> jejich </w:t>
      </w:r>
      <w:r w:rsidR="00E500F6">
        <w:t>úspěchů</w:t>
      </w:r>
      <w:r w:rsidR="00BE68C0">
        <w:t>.</w:t>
      </w:r>
      <w:r w:rsidR="00E500F6">
        <w:t xml:space="preserve"> </w:t>
      </w:r>
      <w:r>
        <w:t xml:space="preserve"> Na druhou stranu zatím nemají otevřené ambice změnit stanovy VHS</w:t>
      </w:r>
      <w:r w:rsidR="001D2877">
        <w:t xml:space="preserve">, nebo </w:t>
      </w:r>
      <w:proofErr w:type="gramStart"/>
      <w:r w:rsidR="001D2877">
        <w:t xml:space="preserve">dokonce </w:t>
      </w:r>
      <w:r>
        <w:t xml:space="preserve"> personální</w:t>
      </w:r>
      <w:proofErr w:type="gramEnd"/>
      <w:r>
        <w:t xml:space="preserve"> obsazení. </w:t>
      </w:r>
    </w:p>
    <w:p w:rsidR="00D26D7B" w:rsidRDefault="00D26D7B" w:rsidP="00CD17D6">
      <w:pPr>
        <w:jc w:val="both"/>
      </w:pPr>
    </w:p>
    <w:p w:rsidR="00D26D7B" w:rsidRDefault="00CD17D6" w:rsidP="00CD17D6">
      <w:pPr>
        <w:jc w:val="both"/>
      </w:pPr>
      <w:r w:rsidRPr="00D26D7B">
        <w:rPr>
          <w:b/>
        </w:rPr>
        <w:t xml:space="preserve">Turnov přistoupil k celé </w:t>
      </w:r>
      <w:r w:rsidR="00BE68C0">
        <w:rPr>
          <w:b/>
        </w:rPr>
        <w:t xml:space="preserve">otázce </w:t>
      </w:r>
      <w:r w:rsidR="00D26D7B">
        <w:rPr>
          <w:b/>
        </w:rPr>
        <w:t xml:space="preserve">daleko </w:t>
      </w:r>
      <w:r w:rsidRPr="00D26D7B">
        <w:rPr>
          <w:b/>
        </w:rPr>
        <w:t>odpovědněji</w:t>
      </w:r>
      <w:r>
        <w:t xml:space="preserve">. Díky aktivnímu </w:t>
      </w:r>
      <w:r w:rsidR="001C51E6">
        <w:t xml:space="preserve">přístupu </w:t>
      </w:r>
      <w:r>
        <w:t>pan</w:t>
      </w:r>
      <w:r w:rsidR="001C51E6">
        <w:t>a</w:t>
      </w:r>
      <w:r>
        <w:t xml:space="preserve"> starost</w:t>
      </w:r>
      <w:r w:rsidR="001C51E6">
        <w:t>y</w:t>
      </w:r>
      <w:r>
        <w:t xml:space="preserve"> jsme absolvovali či absolvujeme 2 jednání pracovního ZM, jedno veřejné ZM, jednání rady města a finančního výboru. Výstupem na konci února by mělo být zadání </w:t>
      </w:r>
      <w:r w:rsidR="001C51E6">
        <w:t xml:space="preserve">města </w:t>
      </w:r>
      <w:r>
        <w:t>pro pana starostu, jaké postupy se má na půdě RS VHS snažit prosadit. Základní problém zastupitelstva města je stálé navyšování ceny. Chtějí se proto bavit o budoucnosti VHS v celé šíři variant s vědomím, jak by nejlépe mohli přistoupit k</w:t>
      </w:r>
      <w:r w:rsidR="001C51E6">
        <w:t xml:space="preserve"> vylepšení </w:t>
      </w:r>
      <w:r>
        <w:t xml:space="preserve">jejich problému. Klíčový pozitivní prvek </w:t>
      </w:r>
      <w:r w:rsidR="001C51E6">
        <w:t xml:space="preserve">ze všech jednání </w:t>
      </w:r>
      <w:r>
        <w:t xml:space="preserve">je, že mnozí ze zastupitelů chtějí poprvé a skutečně </w:t>
      </w:r>
      <w:r w:rsidR="001C51E6">
        <w:t xml:space="preserve">věrohodně </w:t>
      </w:r>
      <w:r>
        <w:t xml:space="preserve">získat víc </w:t>
      </w:r>
      <w:r w:rsidR="001C51E6">
        <w:t>informací o celé složité otázce VHS.</w:t>
      </w:r>
    </w:p>
    <w:p w:rsidR="00D26D7B" w:rsidRDefault="00D26D7B" w:rsidP="00CD17D6">
      <w:pPr>
        <w:jc w:val="both"/>
      </w:pPr>
    </w:p>
    <w:p w:rsidR="00CD17D6" w:rsidRDefault="00BE68C0" w:rsidP="00CD17D6">
      <w:pPr>
        <w:jc w:val="both"/>
      </w:pPr>
      <w:r>
        <w:t xml:space="preserve">Turnovu jsme zjednodušeně oznámili, že dále mohou postupovat </w:t>
      </w:r>
      <w:r w:rsidR="00CD17D6">
        <w:t>následující</w:t>
      </w:r>
      <w:r>
        <w:t>mi</w:t>
      </w:r>
      <w:r w:rsidR="00CD17D6">
        <w:t xml:space="preserve"> cest</w:t>
      </w:r>
      <w:r>
        <w:t xml:space="preserve">ami: </w:t>
      </w:r>
    </w:p>
    <w:p w:rsidR="00CD17D6" w:rsidRDefault="00BE68C0" w:rsidP="00CD17D6">
      <w:pPr>
        <w:pStyle w:val="Odstavecseseznamem"/>
        <w:numPr>
          <w:ilvl w:val="0"/>
          <w:numId w:val="16"/>
        </w:numPr>
        <w:spacing w:after="200" w:line="276" w:lineRule="auto"/>
        <w:jc w:val="both"/>
      </w:pPr>
      <w:r>
        <w:t xml:space="preserve">systém VHS zůstane zachován </w:t>
      </w:r>
      <w:r w:rsidR="00CD17D6">
        <w:t>– průběžná navyšování ceny, malý podíl měst</w:t>
      </w:r>
      <w:r>
        <w:t xml:space="preserve"> </w:t>
      </w:r>
      <w:r w:rsidR="00CD17D6">
        <w:t>a obcí</w:t>
      </w:r>
    </w:p>
    <w:p w:rsidR="00CD17D6" w:rsidRDefault="00BE68C0" w:rsidP="00CD17D6">
      <w:pPr>
        <w:pStyle w:val="Odstavecseseznamem"/>
        <w:numPr>
          <w:ilvl w:val="0"/>
          <w:numId w:val="16"/>
        </w:numPr>
        <w:spacing w:after="200" w:line="276" w:lineRule="auto"/>
        <w:jc w:val="both"/>
      </w:pPr>
      <w:r>
        <w:t>p</w:t>
      </w:r>
      <w:r w:rsidR="00CD17D6">
        <w:t xml:space="preserve">řidávat </w:t>
      </w:r>
      <w:r>
        <w:t xml:space="preserve">VHS </w:t>
      </w:r>
      <w:r w:rsidR="00CD17D6">
        <w:t>víc peněz z rozpočtů města a obcí jednorázově</w:t>
      </w:r>
      <w:r>
        <w:t xml:space="preserve"> oddlužením,</w:t>
      </w:r>
      <w:r w:rsidR="00CD17D6">
        <w:t xml:space="preserve"> či </w:t>
      </w:r>
      <w:r>
        <w:t>průběžně na jednotlivé akce</w:t>
      </w:r>
    </w:p>
    <w:p w:rsidR="00CD17D6" w:rsidRDefault="00BE68C0" w:rsidP="00CD17D6">
      <w:pPr>
        <w:pStyle w:val="Odstavecseseznamem"/>
        <w:numPr>
          <w:ilvl w:val="0"/>
          <w:numId w:val="16"/>
        </w:numPr>
        <w:spacing w:after="200" w:line="276" w:lineRule="auto"/>
        <w:jc w:val="both"/>
      </w:pPr>
      <w:r>
        <w:t>ú</w:t>
      </w:r>
      <w:r w:rsidR="00CD17D6">
        <w:t xml:space="preserve">prava stanov pro posílení rozhodovací pozice Turnova </w:t>
      </w:r>
    </w:p>
    <w:p w:rsidR="00CD17D6" w:rsidRDefault="00BE68C0" w:rsidP="00CD17D6">
      <w:pPr>
        <w:pStyle w:val="Odstavecseseznamem"/>
        <w:numPr>
          <w:ilvl w:val="0"/>
          <w:numId w:val="16"/>
        </w:numPr>
        <w:spacing w:after="200" w:line="276" w:lineRule="auto"/>
        <w:jc w:val="both"/>
      </w:pPr>
      <w:r>
        <w:t>z</w:t>
      </w:r>
      <w:r w:rsidR="00CD17D6">
        <w:t>ásadní omezení investic</w:t>
      </w:r>
      <w:r>
        <w:t xml:space="preserve"> (obnovy majetku) budoucnu s vědomím, že největší poměr akcí je </w:t>
      </w:r>
      <w:r w:rsidR="001C51E6">
        <w:t xml:space="preserve">ale </w:t>
      </w:r>
      <w:r>
        <w:t xml:space="preserve">nutno realizovat v příštích letech právě v Turnově </w:t>
      </w:r>
      <w:r w:rsidR="00CD17D6">
        <w:t xml:space="preserve"> </w:t>
      </w:r>
    </w:p>
    <w:p w:rsidR="00CD17D6" w:rsidRDefault="00BE68C0" w:rsidP="00CD17D6">
      <w:pPr>
        <w:pStyle w:val="Odstavecseseznamem"/>
        <w:numPr>
          <w:ilvl w:val="0"/>
          <w:numId w:val="16"/>
        </w:numPr>
        <w:spacing w:after="200" w:line="276" w:lineRule="auto"/>
        <w:jc w:val="both"/>
      </w:pPr>
      <w:r>
        <w:t>p</w:t>
      </w:r>
      <w:r w:rsidR="00CD17D6">
        <w:t>ersonální změny ve VHS</w:t>
      </w:r>
    </w:p>
    <w:p w:rsidR="00CD17D6" w:rsidRDefault="00BE68C0" w:rsidP="00CD17D6">
      <w:pPr>
        <w:pStyle w:val="Odstavecseseznamem"/>
        <w:numPr>
          <w:ilvl w:val="0"/>
          <w:numId w:val="16"/>
        </w:numPr>
        <w:spacing w:after="200" w:line="276" w:lineRule="auto"/>
        <w:jc w:val="both"/>
      </w:pPr>
      <w:r>
        <w:t>v</w:t>
      </w:r>
      <w:r w:rsidR="00CD17D6">
        <w:t xml:space="preserve">ystoupení Turnova z VHS </w:t>
      </w:r>
    </w:p>
    <w:p w:rsidR="00CD17D6" w:rsidRDefault="00BE68C0" w:rsidP="00CD17D6">
      <w:pPr>
        <w:pStyle w:val="Odstavecseseznamem"/>
        <w:numPr>
          <w:ilvl w:val="0"/>
          <w:numId w:val="16"/>
        </w:numPr>
        <w:spacing w:after="200" w:line="276" w:lineRule="auto"/>
        <w:jc w:val="both"/>
      </w:pPr>
      <w:r>
        <w:t>k</w:t>
      </w:r>
      <w:r w:rsidR="00CD17D6">
        <w:t>ombinace některých z výše uvedených cest</w:t>
      </w:r>
    </w:p>
    <w:p w:rsidR="00CD17D6" w:rsidRPr="001C51E6" w:rsidRDefault="00CD17D6" w:rsidP="00D26D7B">
      <w:pPr>
        <w:jc w:val="both"/>
        <w:rPr>
          <w:b/>
        </w:rPr>
      </w:pPr>
      <w:r w:rsidRPr="001C51E6">
        <w:rPr>
          <w:b/>
        </w:rPr>
        <w:t>Problémem mnoha z výše uvedených cest je, že změny ve VHS (stanovy</w:t>
      </w:r>
      <w:r w:rsidR="00D42EC4" w:rsidRPr="001C51E6">
        <w:rPr>
          <w:b/>
        </w:rPr>
        <w:t>,</w:t>
      </w:r>
      <w:r w:rsidRPr="001C51E6">
        <w:rPr>
          <w:b/>
        </w:rPr>
        <w:t xml:space="preserve"> apod.) musí odsouhlasit všichni ve svazku</w:t>
      </w:r>
      <w:r w:rsidR="00E84FF6">
        <w:rPr>
          <w:b/>
        </w:rPr>
        <w:t xml:space="preserve"> a jejich správné nastavení a </w:t>
      </w:r>
      <w:r w:rsidR="003D2FC9">
        <w:rPr>
          <w:b/>
        </w:rPr>
        <w:t xml:space="preserve">případné </w:t>
      </w:r>
      <w:r w:rsidR="00E84FF6">
        <w:rPr>
          <w:b/>
        </w:rPr>
        <w:t>projednání b</w:t>
      </w:r>
      <w:r w:rsidR="003D2FC9">
        <w:rPr>
          <w:b/>
        </w:rPr>
        <w:t xml:space="preserve">ude </w:t>
      </w:r>
      <w:r w:rsidR="00E84FF6">
        <w:rPr>
          <w:b/>
        </w:rPr>
        <w:t>hodně</w:t>
      </w:r>
      <w:r w:rsidR="003D2FC9">
        <w:rPr>
          <w:b/>
        </w:rPr>
        <w:t xml:space="preserve"> </w:t>
      </w:r>
      <w:r w:rsidR="00E84FF6">
        <w:rPr>
          <w:b/>
        </w:rPr>
        <w:t xml:space="preserve">komplikované. </w:t>
      </w:r>
      <w:r>
        <w:t xml:space="preserve"> </w:t>
      </w:r>
      <w:r w:rsidRPr="001C51E6">
        <w:rPr>
          <w:b/>
        </w:rPr>
        <w:t>Problémem silových řešení – personální obměny, vystoupení z</w:t>
      </w:r>
      <w:r w:rsidR="003D2FC9">
        <w:rPr>
          <w:b/>
        </w:rPr>
        <w:t> </w:t>
      </w:r>
      <w:r w:rsidRPr="001C51E6">
        <w:rPr>
          <w:b/>
        </w:rPr>
        <w:t>VHS</w:t>
      </w:r>
      <w:r w:rsidR="003D2FC9">
        <w:rPr>
          <w:b/>
        </w:rPr>
        <w:t xml:space="preserve"> </w:t>
      </w:r>
      <w:r w:rsidR="00E84FF6">
        <w:rPr>
          <w:b/>
        </w:rPr>
        <w:t xml:space="preserve">- je, že by přinesly </w:t>
      </w:r>
      <w:r w:rsidRPr="001C51E6">
        <w:rPr>
          <w:b/>
        </w:rPr>
        <w:t>velkou krizi do celého svazku měst a obcí</w:t>
      </w:r>
      <w:r w:rsidR="007D4A11">
        <w:rPr>
          <w:b/>
        </w:rPr>
        <w:t>.</w:t>
      </w:r>
    </w:p>
    <w:p w:rsidR="00274449" w:rsidRPr="001C51E6" w:rsidRDefault="00274449" w:rsidP="00274449">
      <w:pPr>
        <w:jc w:val="both"/>
        <w:rPr>
          <w:b/>
          <w:u w:val="single"/>
        </w:rPr>
      </w:pPr>
    </w:p>
    <w:p w:rsidR="00A42DCD" w:rsidRDefault="00BE68C0" w:rsidP="00274449">
      <w:pPr>
        <w:jc w:val="both"/>
      </w:pPr>
      <w:r>
        <w:t>Očekávané v</w:t>
      </w:r>
      <w:r w:rsidR="00D26D7B">
        <w:t>ýstupy z</w:t>
      </w:r>
      <w:r>
        <w:t xml:space="preserve"> únorového </w:t>
      </w:r>
      <w:r w:rsidR="00D26D7B">
        <w:t xml:space="preserve">zastupitelstva Turnova ovlivní </w:t>
      </w:r>
      <w:r>
        <w:t xml:space="preserve">zejména názory </w:t>
      </w:r>
      <w:r w:rsidR="00D26D7B">
        <w:t xml:space="preserve">pan starosta </w:t>
      </w:r>
      <w:r>
        <w:t>-</w:t>
      </w:r>
      <w:r w:rsidR="00D26D7B">
        <w:t xml:space="preserve"> to je jisté. Z posledního rozhovoru se dá očekávat, že zastupitelé se zaměří zejména na snahu o úpravu stanov </w:t>
      </w:r>
      <w:r>
        <w:t xml:space="preserve">VHS </w:t>
      </w:r>
      <w:r w:rsidR="00D26D7B">
        <w:t>k vyšší rozhodovací váze Turnova a ke snaze přesvědčit ostatní přidávat na každou akci obnovy m</w:t>
      </w:r>
      <w:r w:rsidR="00D42EC4">
        <w:t>ajetku z rozpočtů měst a obcí. Podle diskus</w:t>
      </w:r>
      <w:r w:rsidR="001C51E6">
        <w:t>e</w:t>
      </w:r>
      <w:r w:rsidR="00D42EC4">
        <w:t xml:space="preserve"> zastupitelů však nelze vyloučit ani snahy o silová řešení. </w:t>
      </w:r>
    </w:p>
    <w:p w:rsidR="00B54053" w:rsidRDefault="00B54053" w:rsidP="00274449">
      <w:pPr>
        <w:jc w:val="both"/>
      </w:pPr>
    </w:p>
    <w:p w:rsidR="00B54053" w:rsidRDefault="00B54053" w:rsidP="003D2FC9">
      <w:pPr>
        <w:contextualSpacing/>
        <w:jc w:val="both"/>
      </w:pPr>
      <w:r>
        <w:t xml:space="preserve">Například u změny stanov lze naznačit, že by mohlo jít o: </w:t>
      </w:r>
    </w:p>
    <w:p w:rsidR="00B54053" w:rsidRDefault="00B54053" w:rsidP="003D2FC9">
      <w:pPr>
        <w:pStyle w:val="Normlnweb"/>
        <w:spacing w:after="0" w:afterAutospacing="0"/>
        <w:contextualSpacing/>
        <w:rPr>
          <w:i/>
        </w:rPr>
      </w:pPr>
      <w:r w:rsidRPr="005F5548">
        <w:rPr>
          <w:i/>
        </w:rPr>
        <w:t>- změn</w:t>
      </w:r>
      <w:r>
        <w:rPr>
          <w:i/>
        </w:rPr>
        <w:t>u</w:t>
      </w:r>
      <w:r w:rsidRPr="005F5548">
        <w:rPr>
          <w:i/>
        </w:rPr>
        <w:t xml:space="preserve"> počtu členů Rady sdružení ve prospěch Turnova, </w:t>
      </w:r>
    </w:p>
    <w:p w:rsidR="00B54053" w:rsidRPr="005F5548" w:rsidRDefault="00B54053" w:rsidP="003D2FC9">
      <w:pPr>
        <w:pStyle w:val="Normlnweb"/>
        <w:spacing w:after="0" w:afterAutospacing="0"/>
        <w:contextualSpacing/>
        <w:rPr>
          <w:i/>
        </w:rPr>
      </w:pPr>
      <w:r w:rsidRPr="005F5548">
        <w:rPr>
          <w:i/>
        </w:rPr>
        <w:t xml:space="preserve">- jiný význam hlasů </w:t>
      </w:r>
      <w:r>
        <w:rPr>
          <w:i/>
        </w:rPr>
        <w:t xml:space="preserve">- </w:t>
      </w:r>
      <w:r w:rsidRPr="005F5548">
        <w:rPr>
          <w:i/>
        </w:rPr>
        <w:t xml:space="preserve"> např. vodné a stočné zvlášť), či podle hodnoty majetku</w:t>
      </w:r>
    </w:p>
    <w:p w:rsidR="00B54053" w:rsidRPr="00B54053" w:rsidRDefault="00B54053" w:rsidP="003D2FC9">
      <w:pPr>
        <w:pStyle w:val="Normlnweb"/>
        <w:spacing w:after="0" w:afterAutospacing="0"/>
        <w:contextualSpacing/>
        <w:rPr>
          <w:i/>
        </w:rPr>
      </w:pPr>
      <w:r w:rsidRPr="005F5548">
        <w:rPr>
          <w:i/>
        </w:rPr>
        <w:t xml:space="preserve">- právo </w:t>
      </w:r>
      <w:proofErr w:type="gramStart"/>
      <w:r w:rsidRPr="005F5548">
        <w:rPr>
          <w:i/>
        </w:rPr>
        <w:t xml:space="preserve">VETA </w:t>
      </w:r>
      <w:r>
        <w:rPr>
          <w:i/>
        </w:rPr>
        <w:t xml:space="preserve">u </w:t>
      </w:r>
      <w:r w:rsidRPr="005F5548">
        <w:rPr>
          <w:i/>
        </w:rPr>
        <w:t xml:space="preserve"> klíčových</w:t>
      </w:r>
      <w:proofErr w:type="gramEnd"/>
      <w:r w:rsidRPr="005F5548">
        <w:rPr>
          <w:i/>
        </w:rPr>
        <w:t xml:space="preserve"> </w:t>
      </w:r>
      <w:r w:rsidRPr="00B54053">
        <w:rPr>
          <w:i/>
        </w:rPr>
        <w:t>rozhodnutí  (cena, rozpočet VHS, velké stavby)</w:t>
      </w:r>
    </w:p>
    <w:p w:rsidR="00B54053" w:rsidRPr="005F5548" w:rsidRDefault="00B54053" w:rsidP="003D2FC9">
      <w:pPr>
        <w:pStyle w:val="Normlnweb"/>
        <w:spacing w:after="0" w:afterAutospacing="0"/>
        <w:contextualSpacing/>
        <w:rPr>
          <w:i/>
        </w:rPr>
      </w:pPr>
      <w:r w:rsidRPr="005F5548">
        <w:rPr>
          <w:i/>
        </w:rPr>
        <w:t>-změna řízení VHS - např. forma správní rady se základním vlivem Turnova a starostové jen kontrolní funkce</w:t>
      </w:r>
    </w:p>
    <w:p w:rsidR="00B54053" w:rsidRPr="0080456D" w:rsidRDefault="00B54053" w:rsidP="00B54053">
      <w:pPr>
        <w:pStyle w:val="Normlnweb"/>
        <w:jc w:val="both"/>
      </w:pPr>
      <w:r>
        <w:t xml:space="preserve">Obtíž je v tom, že každou úpravu stanov musí schválit všechny obce a města na svých jednáních zastupitelstev.  A je nutno si zároveň předem říci, </w:t>
      </w:r>
      <w:r w:rsidRPr="00573C8B">
        <w:rPr>
          <w:b/>
        </w:rPr>
        <w:t xml:space="preserve">proč ji by </w:t>
      </w:r>
      <w:r w:rsidR="003D2FC9">
        <w:rPr>
          <w:b/>
        </w:rPr>
        <w:t xml:space="preserve">například </w:t>
      </w:r>
      <w:proofErr w:type="gramStart"/>
      <w:r w:rsidR="003D2FC9">
        <w:rPr>
          <w:b/>
        </w:rPr>
        <w:t xml:space="preserve">jen </w:t>
      </w:r>
      <w:r w:rsidRPr="00573C8B">
        <w:rPr>
          <w:b/>
        </w:rPr>
        <w:t xml:space="preserve"> město</w:t>
      </w:r>
      <w:proofErr w:type="gramEnd"/>
      <w:r w:rsidRPr="00573C8B">
        <w:rPr>
          <w:b/>
        </w:rPr>
        <w:t xml:space="preserve"> </w:t>
      </w:r>
      <w:r w:rsidR="003D2FC9">
        <w:rPr>
          <w:b/>
        </w:rPr>
        <w:t xml:space="preserve"> </w:t>
      </w:r>
      <w:r w:rsidR="003D2FC9">
        <w:rPr>
          <w:b/>
        </w:rPr>
        <w:lastRenderedPageBreak/>
        <w:t xml:space="preserve">Turnov </w:t>
      </w:r>
      <w:r w:rsidRPr="00573C8B">
        <w:rPr>
          <w:b/>
        </w:rPr>
        <w:t xml:space="preserve">mělo chtít? </w:t>
      </w:r>
      <w:r>
        <w:t xml:space="preserve"> V příštích letech se akcí bude dělat v Turnově stejně nejvíc a cenovým pravidlům ani větší počet členů RS za Turnov, či právo VETA neuteče…</w:t>
      </w:r>
      <w:r w:rsidR="0061366A">
        <w:t xml:space="preserve"> A pak co na </w:t>
      </w:r>
      <w:r w:rsidR="003D2FC9">
        <w:t xml:space="preserve">záměr </w:t>
      </w:r>
      <w:proofErr w:type="gramStart"/>
      <w:r w:rsidR="003D2FC9">
        <w:t xml:space="preserve">města </w:t>
      </w:r>
      <w:r w:rsidR="0061366A">
        <w:t xml:space="preserve"> řeknou</w:t>
      </w:r>
      <w:proofErr w:type="gramEnd"/>
      <w:r w:rsidR="0061366A">
        <w:t xml:space="preserve"> nejméně ještě ostatní města?</w:t>
      </w:r>
    </w:p>
    <w:p w:rsidR="00D42EC4" w:rsidRDefault="00D42EC4" w:rsidP="00274449">
      <w:pPr>
        <w:jc w:val="both"/>
      </w:pPr>
      <w:r>
        <w:t xml:space="preserve">Podle reakce zastupitelů Turnova na únorovém jednání připravíme na příští jednání RS VHS Turnov další z potřebných materiálů. </w:t>
      </w:r>
    </w:p>
    <w:p w:rsidR="00BE68C0" w:rsidRDefault="00BE68C0" w:rsidP="00274449">
      <w:pPr>
        <w:jc w:val="both"/>
      </w:pPr>
    </w:p>
    <w:p w:rsidR="00D42EC4" w:rsidRDefault="00BE68C0" w:rsidP="00274449">
      <w:pPr>
        <w:jc w:val="both"/>
      </w:pPr>
      <w:r>
        <w:t xml:space="preserve">Pro členy RS VHS slouží tento text jako základní </w:t>
      </w:r>
      <w:r w:rsidR="006E782A">
        <w:t>informace o</w:t>
      </w:r>
      <w:r>
        <w:t xml:space="preserve"> aktuálních vzta</w:t>
      </w:r>
      <w:r w:rsidR="00453B67">
        <w:t>z</w:t>
      </w:r>
      <w:r w:rsidR="006E782A">
        <w:t>ích</w:t>
      </w:r>
      <w:r>
        <w:t xml:space="preserve"> mezi městy a obcemi a k přípravě na pravděpodobné diskuse v příštích měsících.</w:t>
      </w:r>
    </w:p>
    <w:p w:rsidR="00670D02" w:rsidRDefault="00670D02" w:rsidP="00274449">
      <w:pPr>
        <w:jc w:val="both"/>
        <w:rPr>
          <w:b/>
          <w:u w:val="single"/>
        </w:rPr>
      </w:pPr>
    </w:p>
    <w:p w:rsidR="0061366A" w:rsidRDefault="0061366A" w:rsidP="00274449">
      <w:pPr>
        <w:jc w:val="both"/>
        <w:rPr>
          <w:b/>
          <w:u w:val="single"/>
        </w:rPr>
      </w:pPr>
    </w:p>
    <w:p w:rsidR="00274449" w:rsidRDefault="00274449" w:rsidP="00274449">
      <w:pPr>
        <w:jc w:val="both"/>
        <w:rPr>
          <w:b/>
          <w:u w:val="single"/>
        </w:rPr>
      </w:pPr>
      <w:r w:rsidRPr="00197ED8">
        <w:rPr>
          <w:b/>
          <w:u w:val="single"/>
        </w:rPr>
        <w:t>Návrh na usnesení:</w:t>
      </w:r>
    </w:p>
    <w:p w:rsidR="001C51E6" w:rsidRDefault="00BE68C0" w:rsidP="001C51E6">
      <w:pPr>
        <w:jc w:val="both"/>
      </w:pPr>
      <w:r w:rsidRPr="00BE68C0">
        <w:t>RS bere na vědomí informace o aktuální v jednání zástupců VHS Turnov a městy Turnov a Semily.</w:t>
      </w:r>
    </w:p>
    <w:p w:rsidR="0061366A" w:rsidRDefault="0061366A" w:rsidP="001C51E6">
      <w:pPr>
        <w:jc w:val="both"/>
        <w:rPr>
          <w:b/>
          <w:sz w:val="28"/>
          <w:szCs w:val="28"/>
          <w:u w:val="single"/>
        </w:rPr>
      </w:pPr>
    </w:p>
    <w:p w:rsidR="0061366A" w:rsidRDefault="0061366A" w:rsidP="001C51E6">
      <w:pPr>
        <w:jc w:val="both"/>
        <w:rPr>
          <w:b/>
          <w:sz w:val="28"/>
          <w:szCs w:val="28"/>
          <w:u w:val="single"/>
        </w:rPr>
      </w:pPr>
    </w:p>
    <w:p w:rsidR="0061366A" w:rsidRDefault="0061366A" w:rsidP="001C51E6">
      <w:pPr>
        <w:jc w:val="both"/>
        <w:rPr>
          <w:b/>
          <w:sz w:val="28"/>
          <w:szCs w:val="28"/>
          <w:u w:val="single"/>
        </w:rPr>
      </w:pPr>
    </w:p>
    <w:p w:rsidR="00FE6CA6" w:rsidRPr="001C51E6" w:rsidRDefault="006D3690" w:rsidP="001C51E6">
      <w:pPr>
        <w:jc w:val="both"/>
      </w:pPr>
      <w:r>
        <w:rPr>
          <w:b/>
          <w:sz w:val="28"/>
          <w:szCs w:val="28"/>
          <w:u w:val="single"/>
        </w:rPr>
        <w:t>4</w:t>
      </w:r>
      <w:r w:rsidR="00FE6CA6" w:rsidRPr="00FE6CA6">
        <w:rPr>
          <w:b/>
          <w:sz w:val="28"/>
          <w:szCs w:val="28"/>
          <w:u w:val="single"/>
        </w:rPr>
        <w:t>.3. Příspěvky obcí a měst na obnovu majetku od roku 2015</w:t>
      </w:r>
    </w:p>
    <w:p w:rsidR="00FE6CA6" w:rsidRDefault="00FE6CA6" w:rsidP="00FE6CA6"/>
    <w:p w:rsidR="00CB522F" w:rsidRDefault="00670D02" w:rsidP="00CB522F">
      <w:pPr>
        <w:jc w:val="both"/>
      </w:pPr>
      <w:r w:rsidRPr="00670D02">
        <w:t xml:space="preserve">Předkládáme další část informativních příspěvků pro letošní naplánovanou diskusi v Radě sdružení. Jsou využity údaje z podkladů připravovaných pro zastupitele Turnova. </w:t>
      </w:r>
    </w:p>
    <w:p w:rsidR="00E84FF6" w:rsidRDefault="00E84FF6" w:rsidP="00CB522F">
      <w:pPr>
        <w:jc w:val="both"/>
      </w:pPr>
    </w:p>
    <w:p w:rsidR="00E84FF6" w:rsidRPr="00670D02" w:rsidRDefault="00E84FF6" w:rsidP="00CB522F">
      <w:pPr>
        <w:jc w:val="both"/>
      </w:pPr>
      <w:r>
        <w:t>Nut</w:t>
      </w:r>
      <w:r w:rsidR="00453B67">
        <w:t>n</w:t>
      </w:r>
      <w:r>
        <w:t xml:space="preserve">o ale říci, že s hlavní diskusí o případné změně chování VHS je potřeba počkat na stanovisko Turnova a případně Smil, protože je zřejmé, že velká většina </w:t>
      </w:r>
      <w:r w:rsidR="00453B67">
        <w:t>starostů podporuje dosavadní model chodu a financování VHS.</w:t>
      </w:r>
    </w:p>
    <w:p w:rsidR="00CB522F" w:rsidRDefault="00CB522F" w:rsidP="00CB522F">
      <w:pPr>
        <w:jc w:val="both"/>
        <w:rPr>
          <w:b/>
        </w:rPr>
      </w:pPr>
    </w:p>
    <w:p w:rsidR="00E8050C" w:rsidRDefault="00E8050C" w:rsidP="00E8050C">
      <w:pPr>
        <w:jc w:val="both"/>
      </w:pPr>
    </w:p>
    <w:p w:rsidR="00E8050C" w:rsidRDefault="00E8050C" w:rsidP="00E8050C">
      <w:pPr>
        <w:jc w:val="both"/>
      </w:pPr>
      <w:r>
        <w:tab/>
      </w:r>
    </w:p>
    <w:p w:rsidR="00E8050C" w:rsidRPr="00E8050C" w:rsidRDefault="00E8050C" w:rsidP="00E8050C">
      <w:pPr>
        <w:jc w:val="both"/>
        <w:rPr>
          <w:b/>
          <w:i/>
          <w:u w:val="single"/>
        </w:rPr>
      </w:pPr>
      <w:r>
        <w:rPr>
          <w:b/>
          <w:i/>
          <w:u w:val="single"/>
        </w:rPr>
        <w:t xml:space="preserve">1. </w:t>
      </w:r>
      <w:proofErr w:type="gramStart"/>
      <w:r w:rsidRPr="00E8050C">
        <w:rPr>
          <w:b/>
          <w:i/>
          <w:u w:val="single"/>
        </w:rPr>
        <w:t>Provozování</w:t>
      </w:r>
      <w:proofErr w:type="gramEnd"/>
      <w:r w:rsidRPr="00E8050C">
        <w:rPr>
          <w:b/>
          <w:i/>
          <w:u w:val="single"/>
        </w:rPr>
        <w:t xml:space="preserve"> majetku – každodenní dodávka pitné vody a čištění odpadních vod </w:t>
      </w:r>
    </w:p>
    <w:p w:rsidR="00E8050C" w:rsidRDefault="00E8050C" w:rsidP="00E8050C">
      <w:pPr>
        <w:jc w:val="both"/>
      </w:pPr>
    </w:p>
    <w:p w:rsidR="00E8050C" w:rsidRDefault="00E8050C" w:rsidP="00E8050C">
      <w:pPr>
        <w:jc w:val="both"/>
      </w:pPr>
      <w:r>
        <w:t>Už od privatizace je jako na většině území ČR zvolen model odlišného vlastníka (samosprávy měst a obcí) a provozovatele (odborná firma s dostatečnými zkušenostmi).</w:t>
      </w:r>
      <w:r w:rsidR="00D424E2">
        <w:t xml:space="preserve"> </w:t>
      </w:r>
      <w:r>
        <w:t>Nejdřív</w:t>
      </w:r>
      <w:r w:rsidR="00D424E2">
        <w:t>e</w:t>
      </w:r>
      <w:r>
        <w:t xml:space="preserve"> tu byl Vak Turnov a.s., jehož akcie postupně byly prodány městy i státem firmě </w:t>
      </w:r>
      <w:proofErr w:type="spellStart"/>
      <w:r>
        <w:t>SčVK</w:t>
      </w:r>
      <w:proofErr w:type="spellEnd"/>
      <w:r>
        <w:t xml:space="preserve"> a.s.  Pak se přechodná firma včlenila do mateřské firmy </w:t>
      </w:r>
      <w:proofErr w:type="spellStart"/>
      <w:r>
        <w:t>SčVK</w:t>
      </w:r>
      <w:proofErr w:type="spellEnd"/>
      <w:r>
        <w:t xml:space="preserve"> a.s., kterou vlastní firma </w:t>
      </w:r>
      <w:proofErr w:type="spellStart"/>
      <w:r>
        <w:t>Veolia</w:t>
      </w:r>
      <w:proofErr w:type="spellEnd"/>
      <w:r>
        <w:t xml:space="preserve"> a Severočeská vodárenská společnost - SVS (města o obce).  </w:t>
      </w:r>
    </w:p>
    <w:p w:rsidR="00E8050C" w:rsidRDefault="00E8050C" w:rsidP="00E8050C">
      <w:pPr>
        <w:jc w:val="both"/>
      </w:pPr>
    </w:p>
    <w:p w:rsidR="00E8050C" w:rsidRDefault="00E8050C" w:rsidP="00E8050C">
      <w:pPr>
        <w:jc w:val="both"/>
      </w:pPr>
      <w:r>
        <w:t xml:space="preserve">Starostové  měli v koncesním projektu možnost přejít na smíšený model provozování – tedy že budeme nejenom vlastnit a spravovat majetek, ale že založíme i provozní společnost. Tato cesta byla odmítnuta z důvodu zbytečně vynaložených vstupních desetimilionových nákladů na zprovoznění nové firmy, díky kvalitě současného provozovatele, kvůli extrémní komplikovanosti takového kroku a nezkušenosti komunální sféry s řízením tak velké firmy. Současně starostové vsadili na kvalitní a férovou soutěže, z níž vzejde kvalitní provozovatel. Tento komplikovaný a riskantní krok vyšel. </w:t>
      </w:r>
    </w:p>
    <w:p w:rsidR="00E8050C" w:rsidRDefault="00E8050C" w:rsidP="00E8050C">
      <w:pPr>
        <w:jc w:val="both"/>
      </w:pPr>
    </w:p>
    <w:p w:rsidR="00E8050C" w:rsidRDefault="00E8050C" w:rsidP="00E8050C">
      <w:pPr>
        <w:jc w:val="both"/>
      </w:pPr>
      <w:r>
        <w:t xml:space="preserve">Dnes máme do roku 2020 smluvně uzavřen koncesní vztah na provozování s firmou Severočeské vodovody a kanalizace a.s. Celý vztah je monitorován ukazateli kvality a výkonnosti a je nutno konstatovat velmi vysokou kvalitu provozní firmy. </w:t>
      </w:r>
    </w:p>
    <w:p w:rsidR="00E8050C" w:rsidRDefault="00E8050C" w:rsidP="00E8050C">
      <w:pPr>
        <w:jc w:val="both"/>
      </w:pPr>
    </w:p>
    <w:p w:rsidR="00E8050C" w:rsidRPr="004C524E" w:rsidRDefault="00E8050C" w:rsidP="00E8050C">
      <w:pPr>
        <w:jc w:val="both"/>
      </w:pPr>
      <w:r>
        <w:t xml:space="preserve">Následující tabulka ukáže hodnotu provozních nákladů a zisku, které jsou vždy základním pilířem pro stanovení ceny vodného a stočného. Dalšími vlivy je pevně nastavený odhad </w:t>
      </w:r>
      <w:r>
        <w:lastRenderedPageBreak/>
        <w:t xml:space="preserve">prodeje (spotřeby). Jediným volitelným prvkem je v koncesním vztahu jen hodnota našeho nájemného. Ze všech hodnot je zřejmé, </w:t>
      </w:r>
      <w:r w:rsidRPr="004C524E">
        <w:t xml:space="preserve">že koncesní soutěž na dodavatele přinesla skvělé hodnoty do dalšího desetiletého stavu. </w:t>
      </w:r>
      <w:r w:rsidRPr="004C524E">
        <w:rPr>
          <w:b/>
        </w:rPr>
        <w:t>Jsou to tak skvělé hodnoty, že je pro provozovatele až hraničně nevýhodné tuto zakázku až do roku 2020 realizovat.</w:t>
      </w:r>
      <w:r w:rsidRPr="004C524E">
        <w:t xml:space="preserve"> Je extrémně pravděpodobné, že</w:t>
      </w:r>
      <w:r>
        <w:t xml:space="preserve"> kdybychom zvolili cestu založení naší provozní firmy, tak by </w:t>
      </w:r>
      <w:r w:rsidRPr="004C524E">
        <w:t xml:space="preserve">vedle desítek milionů vstupních nákladů přineslo i řádově větší provozní náklady i náš vyšší požadavek na ziskovou míru založené firmy. </w:t>
      </w:r>
    </w:p>
    <w:p w:rsidR="00E8050C" w:rsidRDefault="00E8050C" w:rsidP="00E8050C">
      <w:pPr>
        <w:jc w:val="both"/>
        <w:rPr>
          <w:b/>
        </w:rPr>
      </w:pPr>
    </w:p>
    <w:p w:rsidR="00D424E2" w:rsidRDefault="00D424E2" w:rsidP="00E8050C">
      <w:pPr>
        <w:jc w:val="both"/>
        <w:rPr>
          <w:b/>
        </w:rPr>
      </w:pPr>
    </w:p>
    <w:p w:rsidR="00E8050C" w:rsidRPr="004C524E" w:rsidRDefault="00E8050C" w:rsidP="00E8050C">
      <w:pPr>
        <w:jc w:val="both"/>
        <w:rPr>
          <w:b/>
        </w:rPr>
      </w:pPr>
    </w:p>
    <w:tbl>
      <w:tblPr>
        <w:tblW w:w="9212" w:type="dxa"/>
        <w:tblCellMar>
          <w:left w:w="0" w:type="dxa"/>
          <w:right w:w="0" w:type="dxa"/>
        </w:tblCellMar>
        <w:tblLook w:val="04A0"/>
      </w:tblPr>
      <w:tblGrid>
        <w:gridCol w:w="1535"/>
        <w:gridCol w:w="1535"/>
        <w:gridCol w:w="1535"/>
        <w:gridCol w:w="1535"/>
        <w:gridCol w:w="1536"/>
        <w:gridCol w:w="1536"/>
      </w:tblGrid>
      <w:tr w:rsidR="00E8050C" w:rsidRPr="00925AD2" w:rsidTr="00514AA5">
        <w:trPr>
          <w:trHeight w:val="1018"/>
        </w:trPr>
        <w:tc>
          <w:tcPr>
            <w:tcW w:w="153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i/>
                <w:color w:val="272727"/>
              </w:rPr>
            </w:pPr>
            <w:r w:rsidRPr="0058782C">
              <w:rPr>
                <w:i/>
                <w:color w:val="272727"/>
              </w:rPr>
              <w:t xml:space="preserve">mil. Kč v kalkulaci ceny </w:t>
            </w:r>
          </w:p>
        </w:tc>
        <w:tc>
          <w:tcPr>
            <w:tcW w:w="15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2010 - SML</w:t>
            </w:r>
          </w:p>
        </w:tc>
        <w:tc>
          <w:tcPr>
            <w:tcW w:w="15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2011 koncese</w:t>
            </w:r>
          </w:p>
        </w:tc>
        <w:tc>
          <w:tcPr>
            <w:tcW w:w="15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2011 bez koncese</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2011 bez koncese a náklady další</w:t>
            </w:r>
          </w:p>
        </w:tc>
      </w:tr>
      <w:tr w:rsidR="00E8050C" w:rsidRPr="00925AD2" w:rsidTr="00514AA5">
        <w:trPr>
          <w:trHeight w:val="1418"/>
        </w:trPr>
        <w:tc>
          <w:tcPr>
            <w:tcW w:w="15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58782C">
              <w:rPr>
                <w:color w:val="272727"/>
              </w:rPr>
              <w:t>provozní náklady bez nájemného VHS</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73 429</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72 125</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77 200</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83 900</w:t>
            </w:r>
          </w:p>
        </w:tc>
      </w:tr>
      <w:tr w:rsidR="00E8050C" w:rsidRPr="00925AD2" w:rsidTr="00514AA5">
        <w:tc>
          <w:tcPr>
            <w:tcW w:w="15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Plán oprav</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5 000</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w:t>
            </w:r>
          </w:p>
        </w:tc>
      </w:tr>
      <w:tr w:rsidR="00E8050C" w:rsidRPr="00925AD2" w:rsidTr="00514AA5">
        <w:tc>
          <w:tcPr>
            <w:tcW w:w="15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Zisk</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13 346</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3 998</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13 800</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925AD2">
              <w:rPr>
                <w:color w:val="272727"/>
              </w:rPr>
              <w:t> 14 100</w:t>
            </w:r>
          </w:p>
        </w:tc>
      </w:tr>
      <w:tr w:rsidR="00E8050C" w:rsidRPr="00925AD2" w:rsidTr="00514AA5">
        <w:trPr>
          <w:trHeight w:val="60"/>
        </w:trPr>
        <w:tc>
          <w:tcPr>
            <w:tcW w:w="15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58782C">
              <w:rPr>
                <w:b/>
                <w:bCs/>
                <w:color w:val="272727"/>
              </w:rPr>
              <w:t xml:space="preserve">Celkem </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58782C">
              <w:rPr>
                <w:b/>
                <w:bCs/>
                <w:color w:val="272727"/>
              </w:rPr>
              <w:t>86 775</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58782C">
              <w:rPr>
                <w:b/>
                <w:bCs/>
                <w:color w:val="272727"/>
              </w:rPr>
              <w:t>81 123</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58782C">
              <w:rPr>
                <w:b/>
                <w:bCs/>
                <w:color w:val="272727"/>
              </w:rPr>
              <w:t> </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58782C">
              <w:rPr>
                <w:b/>
                <w:bCs/>
                <w:color w:val="272727"/>
              </w:rPr>
              <w:t> 91 000</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8050C" w:rsidRPr="00925AD2" w:rsidRDefault="00E8050C" w:rsidP="00514AA5">
            <w:pPr>
              <w:spacing w:before="225" w:after="225" w:line="280" w:lineRule="atLeast"/>
              <w:jc w:val="center"/>
              <w:rPr>
                <w:color w:val="272727"/>
              </w:rPr>
            </w:pPr>
            <w:r w:rsidRPr="0058782C">
              <w:rPr>
                <w:b/>
                <w:bCs/>
                <w:color w:val="272727"/>
              </w:rPr>
              <w:t> 98 000</w:t>
            </w:r>
          </w:p>
        </w:tc>
      </w:tr>
    </w:tbl>
    <w:p w:rsidR="00E8050C" w:rsidRDefault="00E8050C" w:rsidP="00E8050C">
      <w:pPr>
        <w:jc w:val="both"/>
      </w:pPr>
    </w:p>
    <w:p w:rsidR="00E8050C" w:rsidRDefault="00E8050C" w:rsidP="00E8050C">
      <w:pPr>
        <w:jc w:val="both"/>
      </w:pPr>
    </w:p>
    <w:p w:rsidR="00E8050C" w:rsidRDefault="00E8050C" w:rsidP="00E8050C">
      <w:pPr>
        <w:jc w:val="both"/>
        <w:rPr>
          <w:b/>
        </w:rPr>
      </w:pPr>
      <w:r>
        <w:t xml:space="preserve">Pozn. První sloupec tabulky ukazuje smluvní provozní základnu mezi VHS a </w:t>
      </w:r>
      <w:proofErr w:type="spellStart"/>
      <w:r>
        <w:t>SčVK</w:t>
      </w:r>
      <w:proofErr w:type="spellEnd"/>
      <w:r>
        <w:t xml:space="preserve">, která vstupovala do ceny vody, před koncesním řízením. Druhý sloupec ukazuje vítěznou nabídku uchazeče – opět </w:t>
      </w:r>
      <w:proofErr w:type="spellStart"/>
      <w:r>
        <w:t>SčVK</w:t>
      </w:r>
      <w:proofErr w:type="spellEnd"/>
      <w:r>
        <w:t xml:space="preserve"> a.s. Pro informaci druhá nabídka v pořadí byla o 18 mil. Kč ročně vyšší, což by přineslo zjednodušeně řečeno letos ještě o 10 % vyšší cenu. Třetí sloupec je kvalifikovaný odhad, jaké hodnoty bychom projednali v rámci každoročního vyjednávání do kalkulace ceny 2011, kdyby nebyla soutěžní koncese. Čtvrtý sloupec je kvalifikovaný odhad vstupů do ceny 2011, kdyby nebyla koncesní soutěž a my přidali nové provozní povinnosti a kvalitativní korky, které nám koncesní řízení poručilo, nebo si řekli starostové (více monitoringu, čištění kanalizací, nové zákaznické středisko v Jilemnici, apod.).</w:t>
      </w:r>
      <w:r>
        <w:rPr>
          <w:b/>
        </w:rPr>
        <w:t xml:space="preserve">  </w:t>
      </w:r>
    </w:p>
    <w:p w:rsidR="00E8050C" w:rsidRDefault="00E8050C" w:rsidP="00E8050C">
      <w:pPr>
        <w:jc w:val="both"/>
        <w:rPr>
          <w:b/>
          <w:i/>
        </w:rPr>
      </w:pPr>
    </w:p>
    <w:p w:rsidR="00E8050C" w:rsidRDefault="00E8050C" w:rsidP="00E8050C">
      <w:pPr>
        <w:jc w:val="both"/>
        <w:rPr>
          <w:b/>
          <w:i/>
        </w:rPr>
      </w:pPr>
    </w:p>
    <w:p w:rsidR="00E8050C" w:rsidRDefault="00E8050C" w:rsidP="00E8050C">
      <w:pPr>
        <w:jc w:val="both"/>
        <w:rPr>
          <w:b/>
          <w:i/>
        </w:rPr>
      </w:pPr>
    </w:p>
    <w:p w:rsidR="00E8050C" w:rsidRDefault="00E8050C" w:rsidP="00E8050C">
      <w:pPr>
        <w:jc w:val="both"/>
        <w:rPr>
          <w:b/>
          <w:i/>
        </w:rPr>
      </w:pPr>
    </w:p>
    <w:p w:rsidR="00E8050C" w:rsidRDefault="00E8050C" w:rsidP="00E8050C">
      <w:pPr>
        <w:jc w:val="both"/>
        <w:rPr>
          <w:b/>
          <w:i/>
        </w:rPr>
      </w:pPr>
    </w:p>
    <w:p w:rsidR="00E8050C" w:rsidRDefault="00E8050C" w:rsidP="00E8050C">
      <w:pPr>
        <w:jc w:val="both"/>
        <w:rPr>
          <w:b/>
          <w:i/>
        </w:rPr>
      </w:pPr>
    </w:p>
    <w:p w:rsidR="00E8050C" w:rsidRDefault="00E8050C" w:rsidP="00E8050C">
      <w:pPr>
        <w:jc w:val="both"/>
        <w:rPr>
          <w:b/>
          <w:i/>
        </w:rPr>
      </w:pPr>
    </w:p>
    <w:p w:rsidR="00D424E2" w:rsidRDefault="00D424E2" w:rsidP="00E8050C">
      <w:pPr>
        <w:jc w:val="both"/>
        <w:rPr>
          <w:b/>
          <w:i/>
        </w:rPr>
      </w:pPr>
    </w:p>
    <w:p w:rsidR="00D424E2" w:rsidRDefault="00D424E2" w:rsidP="00E8050C">
      <w:pPr>
        <w:jc w:val="both"/>
        <w:rPr>
          <w:b/>
          <w:i/>
        </w:rPr>
      </w:pPr>
    </w:p>
    <w:p w:rsidR="00E8050C" w:rsidRDefault="00E8050C" w:rsidP="00E8050C">
      <w:pPr>
        <w:jc w:val="both"/>
        <w:rPr>
          <w:b/>
          <w:i/>
        </w:rPr>
      </w:pPr>
    </w:p>
    <w:p w:rsidR="00E8050C" w:rsidRDefault="00E8050C" w:rsidP="00E8050C">
      <w:pPr>
        <w:jc w:val="both"/>
        <w:rPr>
          <w:b/>
          <w:i/>
        </w:rPr>
      </w:pPr>
    </w:p>
    <w:p w:rsidR="00E8050C" w:rsidRPr="000F365C" w:rsidRDefault="00E8050C" w:rsidP="00E8050C">
      <w:pPr>
        <w:jc w:val="both"/>
        <w:rPr>
          <w:b/>
        </w:rPr>
      </w:pPr>
      <w:r w:rsidRPr="00C627BD">
        <w:rPr>
          <w:b/>
          <w:i/>
        </w:rPr>
        <w:lastRenderedPageBreak/>
        <w:t xml:space="preserve">Další zajímavou informací je ukázka zisku provozovatele SČVK </w:t>
      </w:r>
      <w:r>
        <w:rPr>
          <w:b/>
          <w:i/>
        </w:rPr>
        <w:t>a porovnání s ČR</w:t>
      </w:r>
      <w:r w:rsidRPr="00C627BD">
        <w:rPr>
          <w:b/>
          <w:i/>
        </w:rPr>
        <w:t xml:space="preserve">: </w:t>
      </w:r>
    </w:p>
    <w:p w:rsidR="00E8050C" w:rsidRDefault="00E8050C" w:rsidP="00E8050C">
      <w:pPr>
        <w:jc w:val="both"/>
        <w:rPr>
          <w:b/>
          <w:u w:val="single"/>
        </w:rPr>
      </w:pPr>
      <w:r w:rsidRPr="00C627BD">
        <w:rPr>
          <w:b/>
          <w:noProof/>
          <w:u w:val="single"/>
        </w:rPr>
        <w:drawing>
          <wp:inline distT="0" distB="0" distL="0" distR="0">
            <wp:extent cx="5486400" cy="3200400"/>
            <wp:effectExtent l="19050" t="0" r="19050" b="0"/>
            <wp:docPr id="3"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050C" w:rsidRDefault="00E8050C" w:rsidP="00E8050C">
      <w:pPr>
        <w:jc w:val="both"/>
      </w:pPr>
    </w:p>
    <w:p w:rsidR="00E8050C" w:rsidRDefault="00E8050C" w:rsidP="00E8050C">
      <w:pPr>
        <w:jc w:val="both"/>
      </w:pPr>
      <w:proofErr w:type="spellStart"/>
      <w:r>
        <w:t>Pozn</w:t>
      </w:r>
      <w:proofErr w:type="spellEnd"/>
      <w:r>
        <w:t xml:space="preserve">: Z tabulky vyplývá, že </w:t>
      </w:r>
      <w:r w:rsidRPr="00C627BD">
        <w:rPr>
          <w:b/>
        </w:rPr>
        <w:t>na území VHS neplatí novinářský mýtus o vyvádění zisků</w:t>
      </w:r>
      <w:r>
        <w:rPr>
          <w:b/>
        </w:rPr>
        <w:t xml:space="preserve"> provozní firmy do zahraničí</w:t>
      </w:r>
      <w:r w:rsidRPr="00C627BD">
        <w:rPr>
          <w:b/>
        </w:rPr>
        <w:t>, které platí lidé ve vodném a stočném</w:t>
      </w:r>
      <w:r>
        <w:rPr>
          <w:b/>
        </w:rPr>
        <w:t>.</w:t>
      </w:r>
      <w:r w:rsidRPr="00C627BD">
        <w:rPr>
          <w:b/>
        </w:rPr>
        <w:t xml:space="preserve"> </w:t>
      </w:r>
      <w:r>
        <w:t xml:space="preserve">Ukazuje, jak přineslo koncesní řízení zásadní ponížení zisku a jak v tomto pohledu průměrně zasahuje zisk do </w:t>
      </w:r>
      <w:proofErr w:type="gramStart"/>
      <w:r>
        <w:t>ceny u  dalších</w:t>
      </w:r>
      <w:proofErr w:type="gramEnd"/>
      <w:r>
        <w:t xml:space="preserve"> 50 největších vlastníků vodohospodářské infrastruktury na celém území ČR.</w:t>
      </w:r>
    </w:p>
    <w:p w:rsidR="00E8050C" w:rsidRDefault="00E8050C" w:rsidP="00E8050C">
      <w:pPr>
        <w:jc w:val="both"/>
      </w:pPr>
    </w:p>
    <w:p w:rsidR="00E8050C" w:rsidRDefault="00E8050C" w:rsidP="00E8050C">
      <w:pPr>
        <w:jc w:val="both"/>
      </w:pPr>
    </w:p>
    <w:p w:rsidR="00E8050C" w:rsidRDefault="00E8050C" w:rsidP="00E8050C">
      <w:pPr>
        <w:jc w:val="both"/>
      </w:pPr>
    </w:p>
    <w:p w:rsidR="00E8050C" w:rsidRDefault="00E8050C" w:rsidP="00E8050C">
      <w:pPr>
        <w:jc w:val="both"/>
        <w:rPr>
          <w:b/>
        </w:rPr>
      </w:pPr>
      <w:r w:rsidRPr="007A16BC">
        <w:rPr>
          <w:b/>
          <w:noProof/>
        </w:rPr>
        <w:drawing>
          <wp:inline distT="0" distB="0" distL="0" distR="0">
            <wp:extent cx="5486400" cy="3200400"/>
            <wp:effectExtent l="19050" t="0" r="19050" b="0"/>
            <wp:docPr id="4"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050C" w:rsidRDefault="00E8050C" w:rsidP="00E8050C">
      <w:pPr>
        <w:jc w:val="both"/>
      </w:pPr>
      <w:r w:rsidRPr="007A16BC">
        <w:t>Pozn. Tato tabulka ukazuje absolutní</w:t>
      </w:r>
      <w:r>
        <w:t xml:space="preserve"> skutečné hodnoty zisku  - mil. Kč - </w:t>
      </w:r>
      <w:proofErr w:type="spellStart"/>
      <w:r>
        <w:t>SčVK</w:t>
      </w:r>
      <w:proofErr w:type="spellEnd"/>
      <w:r>
        <w:t xml:space="preserve"> na našem území. Je vidět, </w:t>
      </w:r>
      <w:proofErr w:type="gramStart"/>
      <w:r>
        <w:t>že  koncesní</w:t>
      </w:r>
      <w:proofErr w:type="gramEnd"/>
      <w:r>
        <w:t xml:space="preserve"> řízení zisk zásadně snížilo a dokonce v  roce 2012 dochází díky námi tvrdě nastaveným smluvním hodnotám dokonce ke ztrátě provozovatele na našem území. To nikdy nebylo a je to zcela nepřirozené a dlouhodobě neudržitelné. </w:t>
      </w:r>
    </w:p>
    <w:p w:rsidR="0061366A" w:rsidRPr="008E3882" w:rsidRDefault="0061366A" w:rsidP="00CB522F">
      <w:pPr>
        <w:jc w:val="both"/>
        <w:rPr>
          <w:b/>
        </w:rPr>
      </w:pPr>
    </w:p>
    <w:p w:rsidR="00CB522F" w:rsidRPr="00E8050C" w:rsidRDefault="00CB522F" w:rsidP="00E8050C">
      <w:pPr>
        <w:pStyle w:val="Odstavecseseznamem"/>
        <w:numPr>
          <w:ilvl w:val="0"/>
          <w:numId w:val="23"/>
        </w:numPr>
        <w:spacing w:after="200" w:line="276" w:lineRule="auto"/>
        <w:jc w:val="both"/>
        <w:rPr>
          <w:b/>
          <w:i/>
          <w:u w:val="single"/>
        </w:rPr>
      </w:pPr>
      <w:r w:rsidRPr="00E8050C">
        <w:rPr>
          <w:b/>
          <w:i/>
          <w:u w:val="single"/>
        </w:rPr>
        <w:lastRenderedPageBreak/>
        <w:t xml:space="preserve"> Změna modelu financování akcí a VHS</w:t>
      </w:r>
    </w:p>
    <w:p w:rsidR="00453B67" w:rsidRDefault="00CB522F" w:rsidP="00CB522F">
      <w:pPr>
        <w:jc w:val="both"/>
      </w:pPr>
      <w:r>
        <w:t xml:space="preserve">Pravidla v cenové politice ve vodárenství přinášení jasnou podstatu, že se </w:t>
      </w:r>
      <w:r w:rsidRPr="00346911">
        <w:rPr>
          <w:b/>
        </w:rPr>
        <w:t>již od vzniku VHS</w:t>
      </w:r>
      <w:r>
        <w:t xml:space="preserve">  </w:t>
      </w:r>
      <w:r w:rsidRPr="00AE6891">
        <w:rPr>
          <w:b/>
        </w:rPr>
        <w:t>každý rok navyšuje cena vodného a stočného</w:t>
      </w:r>
      <w:r>
        <w:t xml:space="preserve">. To </w:t>
      </w:r>
      <w:r w:rsidR="00453B67">
        <w:t xml:space="preserve">bude i </w:t>
      </w:r>
      <w:r>
        <w:t xml:space="preserve">dál, pokud se </w:t>
      </w:r>
      <w:r w:rsidR="00453B67">
        <w:t xml:space="preserve">ve VHS </w:t>
      </w:r>
      <w:r>
        <w:t>neučiní zásadní cenotvorná změna.</w:t>
      </w:r>
    </w:p>
    <w:p w:rsidR="00CB522F" w:rsidRDefault="00CB522F" w:rsidP="00CB522F">
      <w:pPr>
        <w:jc w:val="both"/>
      </w:pPr>
      <w:r>
        <w:t xml:space="preserve"> </w:t>
      </w:r>
    </w:p>
    <w:p w:rsidR="00CB522F" w:rsidRPr="00776B2A" w:rsidRDefault="00CB522F" w:rsidP="00CB522F">
      <w:pPr>
        <w:jc w:val="both"/>
        <w:rPr>
          <w:b/>
        </w:rPr>
      </w:pPr>
      <w:r>
        <w:rPr>
          <w:b/>
        </w:rPr>
        <w:t xml:space="preserve">Základní cenotvornou změnou </w:t>
      </w:r>
      <w:r w:rsidRPr="00AE6891">
        <w:rPr>
          <w:b/>
        </w:rPr>
        <w:t xml:space="preserve">by bylo </w:t>
      </w:r>
      <w:r>
        <w:rPr>
          <w:b/>
        </w:rPr>
        <w:t xml:space="preserve">v našich podmínkách </w:t>
      </w:r>
      <w:r w:rsidRPr="00AE6891">
        <w:rPr>
          <w:b/>
        </w:rPr>
        <w:t>zmenšení základních příjmů VHS, nebo</w:t>
      </w:r>
      <w:r>
        <w:t xml:space="preserve"> </w:t>
      </w:r>
      <w:r w:rsidRPr="00776B2A">
        <w:rPr>
          <w:b/>
        </w:rPr>
        <w:t>přidá</w:t>
      </w:r>
      <w:r>
        <w:rPr>
          <w:b/>
        </w:rPr>
        <w:t>ní</w:t>
      </w:r>
      <w:r w:rsidRPr="00776B2A">
        <w:rPr>
          <w:b/>
        </w:rPr>
        <w:t xml:space="preserve"> větší</w:t>
      </w:r>
      <w:r>
        <w:rPr>
          <w:b/>
        </w:rPr>
        <w:t>ch</w:t>
      </w:r>
      <w:r w:rsidRPr="00776B2A">
        <w:rPr>
          <w:b/>
        </w:rPr>
        <w:t xml:space="preserve"> pen</w:t>
      </w:r>
      <w:r>
        <w:rPr>
          <w:b/>
        </w:rPr>
        <w:t>ěz</w:t>
      </w:r>
      <w:r w:rsidRPr="00776B2A">
        <w:rPr>
          <w:b/>
        </w:rPr>
        <w:t xml:space="preserve"> od města obcí z rozpočtů.</w:t>
      </w:r>
    </w:p>
    <w:p w:rsidR="00453B67" w:rsidRDefault="00453B67" w:rsidP="00CB522F">
      <w:pPr>
        <w:jc w:val="both"/>
        <w:rPr>
          <w:b/>
          <w:i/>
          <w:u w:val="single"/>
        </w:rPr>
      </w:pPr>
    </w:p>
    <w:p w:rsidR="00CB522F" w:rsidRPr="005F5548" w:rsidRDefault="00CB522F" w:rsidP="00CB522F">
      <w:pPr>
        <w:jc w:val="both"/>
        <w:rPr>
          <w:b/>
          <w:i/>
          <w:u w:val="single"/>
        </w:rPr>
      </w:pPr>
      <w:r w:rsidRPr="005F5548">
        <w:rPr>
          <w:b/>
          <w:i/>
          <w:u w:val="single"/>
        </w:rPr>
        <w:t xml:space="preserve">Proč se každý rok navyšovala cena a pravděpodobně i bude? </w:t>
      </w:r>
    </w:p>
    <w:p w:rsidR="00CB522F" w:rsidRPr="00AE6891" w:rsidRDefault="00CB522F" w:rsidP="00CB522F">
      <w:pPr>
        <w:pStyle w:val="Odstavecseseznamem"/>
        <w:numPr>
          <w:ilvl w:val="0"/>
          <w:numId w:val="21"/>
        </w:numPr>
        <w:spacing w:after="200" w:line="276" w:lineRule="auto"/>
        <w:jc w:val="both"/>
      </w:pPr>
      <w:r w:rsidRPr="00AE6891">
        <w:t>každý rok provoz přinese víc nákladů svých - mzdy, režie</w:t>
      </w:r>
      <w:r>
        <w:t>, zisk</w:t>
      </w:r>
      <w:r w:rsidRPr="00AE6891">
        <w:t xml:space="preserve">  </w:t>
      </w:r>
    </w:p>
    <w:p w:rsidR="00CB522F" w:rsidRPr="00AE6891" w:rsidRDefault="00CB522F" w:rsidP="00CB522F">
      <w:pPr>
        <w:pStyle w:val="Odstavecseseznamem"/>
        <w:numPr>
          <w:ilvl w:val="0"/>
          <w:numId w:val="21"/>
        </w:numPr>
        <w:spacing w:after="200" w:line="276" w:lineRule="auto"/>
        <w:jc w:val="both"/>
      </w:pPr>
      <w:r w:rsidRPr="00AE6891">
        <w:t xml:space="preserve">skoro každý rok stát navyšuje své požadavky (DPH, poplatky) </w:t>
      </w:r>
    </w:p>
    <w:p w:rsidR="00CB522F" w:rsidRPr="00AE6891" w:rsidRDefault="00CB522F" w:rsidP="00CB522F">
      <w:pPr>
        <w:pStyle w:val="Odstavecseseznamem"/>
        <w:numPr>
          <w:ilvl w:val="0"/>
          <w:numId w:val="21"/>
        </w:numPr>
        <w:spacing w:after="200" w:line="276" w:lineRule="auto"/>
        <w:jc w:val="both"/>
      </w:pPr>
      <w:r w:rsidRPr="00AE6891">
        <w:t>každý rok se mírně snižuje plán prodeje (spotřeby</w:t>
      </w:r>
      <w:r>
        <w:t>)</w:t>
      </w:r>
    </w:p>
    <w:p w:rsidR="00CB522F" w:rsidRDefault="00CB522F" w:rsidP="00CB522F">
      <w:pPr>
        <w:pStyle w:val="Odstavecseseznamem"/>
        <w:numPr>
          <w:ilvl w:val="0"/>
          <w:numId w:val="21"/>
        </w:numPr>
        <w:spacing w:after="200" w:line="276" w:lineRule="auto"/>
        <w:jc w:val="both"/>
      </w:pPr>
      <w:r>
        <w:t>každý rok musíme vyhodnotit kalkulace z předcházejícího roku</w:t>
      </w:r>
    </w:p>
    <w:p w:rsidR="00CB522F" w:rsidRDefault="00CB522F" w:rsidP="00CB522F">
      <w:pPr>
        <w:pStyle w:val="Odstavecseseznamem"/>
        <w:numPr>
          <w:ilvl w:val="0"/>
          <w:numId w:val="21"/>
        </w:numPr>
        <w:spacing w:after="200" w:line="276" w:lineRule="auto"/>
        <w:jc w:val="both"/>
      </w:pPr>
      <w:r>
        <w:t xml:space="preserve">je stále extrémní potřeba peněz do VHS (havárie, spoluúčasti k dotacím, stáří, splátky </w:t>
      </w:r>
      <w:proofErr w:type="gramStart"/>
      <w:r>
        <w:t xml:space="preserve">půjček) </w:t>
      </w:r>
      <w:r w:rsidR="00D424E2">
        <w:t xml:space="preserve"> </w:t>
      </w:r>
      <w:r>
        <w:t xml:space="preserve">– </w:t>
      </w:r>
      <w:r w:rsidR="00D424E2">
        <w:t xml:space="preserve"> </w:t>
      </w:r>
      <w:r>
        <w:t>potřebujeme</w:t>
      </w:r>
      <w:proofErr w:type="gramEnd"/>
      <w:r>
        <w:t xml:space="preserve"> nárůst nájmu</w:t>
      </w:r>
    </w:p>
    <w:p w:rsidR="00CB522F" w:rsidRDefault="00CB522F" w:rsidP="00CB522F">
      <w:pPr>
        <w:jc w:val="both"/>
      </w:pPr>
    </w:p>
    <w:p w:rsidR="00CB522F" w:rsidRPr="00776B2A" w:rsidRDefault="00CB522F" w:rsidP="00CB522F">
      <w:pPr>
        <w:jc w:val="both"/>
      </w:pPr>
      <w:r>
        <w:t xml:space="preserve">Každoroční nárůst ceny z pospaných důvodů je skutečností již od počátku existence VHS.  V koncesním řízení se pozitivně zmenšil zisk provozovatele a minimalizovala možnost nárůstu nákladových položek. Naopak se zhoršila naše pozice při plánování tržeb na kalendářní rok a při vyhodnocení kalkulací z předcházejících let. </w:t>
      </w:r>
    </w:p>
    <w:p w:rsidR="00CB522F" w:rsidRDefault="00CB522F" w:rsidP="00CB522F">
      <w:pPr>
        <w:jc w:val="both"/>
      </w:pPr>
      <w:r w:rsidRPr="002C0B61">
        <w:rPr>
          <w:noProof/>
        </w:rPr>
        <w:drawing>
          <wp:inline distT="0" distB="0" distL="0" distR="0">
            <wp:extent cx="5486400" cy="3200400"/>
            <wp:effectExtent l="19050" t="0" r="1905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24E2" w:rsidRDefault="00D424E2" w:rsidP="00CB522F">
      <w:pPr>
        <w:jc w:val="both"/>
      </w:pPr>
    </w:p>
    <w:p w:rsidR="00D424E2" w:rsidRDefault="00D424E2" w:rsidP="00CB522F">
      <w:pPr>
        <w:jc w:val="both"/>
      </w:pPr>
    </w:p>
    <w:p w:rsidR="00CB522F" w:rsidRDefault="00CB522F" w:rsidP="00CB522F">
      <w:pPr>
        <w:jc w:val="both"/>
      </w:pPr>
      <w:r>
        <w:t xml:space="preserve">Pozn. Z tabulky nárůstu ceny včetně DPH </w:t>
      </w:r>
      <w:proofErr w:type="gramStart"/>
      <w:r>
        <w:t>je</w:t>
      </w:r>
      <w:proofErr w:type="gramEnd"/>
      <w:r>
        <w:t xml:space="preserve"> cena roste každý rok. Vysoké hodnoty 2009, 2010 byly dány rozhodnutím starostů hledat všechny zdroje na akci Čistá Jizera. Hodnota roku 2012 je způsobena 4 % požadavkem státu na navýšení DPH, který se v menší míře promítl i do dalšího roku. </w:t>
      </w:r>
    </w:p>
    <w:p w:rsidR="00453B67" w:rsidRDefault="00453B67" w:rsidP="00CB522F">
      <w:pPr>
        <w:jc w:val="both"/>
      </w:pPr>
    </w:p>
    <w:p w:rsidR="00453B67" w:rsidRDefault="00453B67" w:rsidP="00CB522F">
      <w:pPr>
        <w:jc w:val="both"/>
      </w:pPr>
    </w:p>
    <w:p w:rsidR="00CB522F" w:rsidRDefault="00CB522F" w:rsidP="00CB522F">
      <w:pPr>
        <w:jc w:val="both"/>
      </w:pPr>
      <w:r>
        <w:lastRenderedPageBreak/>
        <w:t xml:space="preserve">Dalším velmi diskutovaným tématem je celkový </w:t>
      </w:r>
      <w:r w:rsidRPr="00BF4349">
        <w:rPr>
          <w:b/>
        </w:rPr>
        <w:t>prodej – spotřeba.</w:t>
      </w:r>
      <w:r>
        <w:t xml:space="preserve"> Jde o hodnoty v jednotkách tis. m/3 celkově na území VHS. </w:t>
      </w:r>
    </w:p>
    <w:p w:rsidR="00453B67" w:rsidRDefault="00453B67" w:rsidP="00CB522F">
      <w:pPr>
        <w:jc w:val="both"/>
      </w:pPr>
    </w:p>
    <w:p w:rsidR="00CB522F" w:rsidRDefault="00CB522F" w:rsidP="00CB522F">
      <w:pPr>
        <w:jc w:val="both"/>
      </w:pPr>
      <w:r w:rsidRPr="00BF4349">
        <w:rPr>
          <w:noProof/>
        </w:rPr>
        <w:drawing>
          <wp:inline distT="0" distB="0" distL="0" distR="0">
            <wp:extent cx="5486400" cy="3200400"/>
            <wp:effectExtent l="19050" t="0" r="19050" b="0"/>
            <wp:docPr id="5"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53B67" w:rsidRDefault="00453B67" w:rsidP="00CB522F">
      <w:pPr>
        <w:jc w:val="both"/>
      </w:pPr>
    </w:p>
    <w:p w:rsidR="00453B67" w:rsidRDefault="00453B67" w:rsidP="00CB522F">
      <w:pPr>
        <w:jc w:val="both"/>
      </w:pPr>
    </w:p>
    <w:p w:rsidR="00CB522F" w:rsidRDefault="00CB522F" w:rsidP="00CB522F">
      <w:pPr>
        <w:jc w:val="both"/>
      </w:pPr>
      <w:proofErr w:type="spellStart"/>
      <w:r>
        <w:t>Pozn</w:t>
      </w:r>
      <w:proofErr w:type="spellEnd"/>
      <w:r>
        <w:t xml:space="preserve">: Je vidět přirozený každoroční pokles. Aktuální </w:t>
      </w:r>
      <w:r w:rsidR="00453B67" w:rsidRPr="00453B67">
        <w:rPr>
          <w:b/>
        </w:rPr>
        <w:t xml:space="preserve">pozitivní </w:t>
      </w:r>
      <w:r w:rsidRPr="00453B67">
        <w:rPr>
          <w:b/>
        </w:rPr>
        <w:t>čísla loňského roku</w:t>
      </w:r>
      <w:r>
        <w:t xml:space="preserve"> dávají naději, že se křivka blíží spodní hranici. Buď už není, co šetřit, nebo se probouzí ekonomika, či konečně zafungovaly naše nové investice a napojování lidí.</w:t>
      </w:r>
    </w:p>
    <w:p w:rsidR="00453B67" w:rsidRDefault="00453B67" w:rsidP="00CB522F">
      <w:pPr>
        <w:jc w:val="both"/>
      </w:pPr>
    </w:p>
    <w:p w:rsidR="00E8050C" w:rsidRDefault="00E8050C" w:rsidP="00CB522F">
      <w:pPr>
        <w:jc w:val="both"/>
      </w:pPr>
    </w:p>
    <w:p w:rsidR="00CB522F" w:rsidRDefault="00CB522F" w:rsidP="00CB522F">
      <w:pPr>
        <w:jc w:val="both"/>
      </w:pPr>
      <w:r>
        <w:t xml:space="preserve">Platí pravidlo, že jak za minulého režimu stála vida extrémně minimální peníze, tak lidé vůbec nešetřili. Provozovatelé s celoživotní zkušeností v oboru dnes, po zásadních poklesech v minulosti, tvrdí, že základní vliv na spotřebu obyvatel má aktuální stav ekonomiky – tedy přeneseně příjmy a jistoty každé rodiny. Až druhotně se podílí stav průmyslu ve městech, či cenová politika, či naopak naše nové investice, přinášející novou spotřebu.      </w:t>
      </w:r>
    </w:p>
    <w:p w:rsidR="00E8050C" w:rsidRDefault="00E8050C" w:rsidP="00CB522F">
      <w:pPr>
        <w:pStyle w:val="Normlnweb"/>
        <w:jc w:val="both"/>
      </w:pPr>
    </w:p>
    <w:p w:rsidR="00453B67" w:rsidRPr="00E8050C" w:rsidRDefault="00CB522F" w:rsidP="00CB522F">
      <w:pPr>
        <w:pStyle w:val="Normlnweb"/>
        <w:jc w:val="both"/>
      </w:pPr>
      <w:r>
        <w:t xml:space="preserve">Z uzavřeného koncesního vztahu je zřejmé, </w:t>
      </w:r>
      <w:r w:rsidRPr="00573C8B">
        <w:t>že každoročně až do roku 2020 poroste cena</w:t>
      </w:r>
      <w:r>
        <w:t xml:space="preserve"> vodného a stočného </w:t>
      </w:r>
      <w:r w:rsidRPr="00573C8B">
        <w:t xml:space="preserve">kvůli inflaci </w:t>
      </w:r>
      <w:r>
        <w:t xml:space="preserve">průměrně </w:t>
      </w:r>
      <w:r w:rsidRPr="00573C8B">
        <w:t>cca o 1%. Kvůli</w:t>
      </w:r>
      <w:r w:rsidRPr="00E73835">
        <w:rPr>
          <w:b/>
        </w:rPr>
        <w:t xml:space="preserve"> </w:t>
      </w:r>
      <w:r w:rsidRPr="00573C8B">
        <w:t xml:space="preserve">vyrovnání tržeb a nákladů z předcházejících let 1 – 2 %. Současně je každoročně plánovány menší prodej vody a stoky – 1 %. Tedy celkem bez vlivu starostů je každoroční očekávaný nárůst nejméně 3% - 4 %. Pak mohou přijít ještě nečekané kroky státu – DPH, státní poplatky v ceně. </w:t>
      </w:r>
      <w:r>
        <w:t xml:space="preserve"> </w:t>
      </w:r>
    </w:p>
    <w:p w:rsidR="00E8050C" w:rsidRDefault="00E8050C" w:rsidP="00CB522F">
      <w:pPr>
        <w:pStyle w:val="Normlnweb"/>
        <w:jc w:val="both"/>
        <w:rPr>
          <w:b/>
          <w:i/>
        </w:rPr>
      </w:pPr>
    </w:p>
    <w:p w:rsidR="00E8050C" w:rsidRDefault="00E8050C" w:rsidP="00CB522F">
      <w:pPr>
        <w:pStyle w:val="Normlnweb"/>
        <w:jc w:val="both"/>
        <w:rPr>
          <w:b/>
          <w:i/>
        </w:rPr>
      </w:pPr>
    </w:p>
    <w:p w:rsidR="00E8050C" w:rsidRDefault="00E8050C" w:rsidP="00CB522F">
      <w:pPr>
        <w:pStyle w:val="Normlnweb"/>
        <w:jc w:val="both"/>
        <w:rPr>
          <w:b/>
          <w:i/>
        </w:rPr>
      </w:pPr>
    </w:p>
    <w:p w:rsidR="00E8050C" w:rsidRDefault="00E8050C" w:rsidP="00CB522F">
      <w:pPr>
        <w:pStyle w:val="Normlnweb"/>
        <w:jc w:val="both"/>
        <w:rPr>
          <w:b/>
          <w:i/>
        </w:rPr>
      </w:pPr>
    </w:p>
    <w:p w:rsidR="00CB522F" w:rsidRPr="00307181" w:rsidRDefault="00CB522F" w:rsidP="00CB522F">
      <w:pPr>
        <w:pStyle w:val="Normlnweb"/>
        <w:jc w:val="both"/>
        <w:rPr>
          <w:b/>
          <w:i/>
        </w:rPr>
      </w:pPr>
      <w:r w:rsidRPr="00307181">
        <w:rPr>
          <w:b/>
          <w:i/>
        </w:rPr>
        <w:lastRenderedPageBreak/>
        <w:t>Vývoj nákladů a zisku v</w:t>
      </w:r>
      <w:r>
        <w:rPr>
          <w:b/>
          <w:i/>
        </w:rPr>
        <w:t> kalkulacích</w:t>
      </w:r>
      <w:r w:rsidRPr="00307181">
        <w:rPr>
          <w:b/>
          <w:i/>
        </w:rPr>
        <w:t xml:space="preserve"> </w:t>
      </w:r>
      <w:proofErr w:type="gramStart"/>
      <w:r>
        <w:rPr>
          <w:b/>
          <w:i/>
        </w:rPr>
        <w:t>vodného i  stočného</w:t>
      </w:r>
      <w:proofErr w:type="gramEnd"/>
      <w:r w:rsidRPr="00307181">
        <w:rPr>
          <w:b/>
          <w:i/>
        </w:rPr>
        <w:t>:</w:t>
      </w:r>
    </w:p>
    <w:p w:rsidR="00CB522F" w:rsidRDefault="00CB522F" w:rsidP="00CB522F">
      <w:pPr>
        <w:pStyle w:val="Normlnweb"/>
        <w:jc w:val="both"/>
      </w:pPr>
      <w:r w:rsidRPr="00307181">
        <w:rPr>
          <w:noProof/>
        </w:rPr>
        <w:drawing>
          <wp:inline distT="0" distB="0" distL="0" distR="0">
            <wp:extent cx="5486400" cy="3200400"/>
            <wp:effectExtent l="19050" t="0" r="19050" b="0"/>
            <wp:docPr id="8"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B522F" w:rsidRDefault="00CB522F" w:rsidP="00CB522F">
      <w:pPr>
        <w:pStyle w:val="Normlnweb"/>
        <w:jc w:val="both"/>
      </w:pPr>
      <w:r>
        <w:t>Pozn. Součtově je vidět meziroční pokles 2010/2011</w:t>
      </w:r>
      <w:r w:rsidR="00453B67">
        <w:t xml:space="preserve"> </w:t>
      </w:r>
      <w:r>
        <w:t xml:space="preserve">díky koncesi. Až do letošního roku jsou </w:t>
      </w:r>
      <w:r w:rsidR="00453B67">
        <w:t>nárůsty</w:t>
      </w:r>
      <w:r>
        <w:t xml:space="preserve"> nákladů o inflaci či o státem regulované ceny minimální. Nárůsty zisku o inflaci nejsou prakticky žádným navýšením.</w:t>
      </w:r>
    </w:p>
    <w:p w:rsidR="00CB522F" w:rsidRDefault="00CB522F" w:rsidP="00CB522F">
      <w:pPr>
        <w:pStyle w:val="Normlnweb"/>
        <w:jc w:val="both"/>
      </w:pPr>
      <w:r>
        <w:t xml:space="preserve">To samé lze obecně říci i o druhém produktu – </w:t>
      </w:r>
      <w:proofErr w:type="gramStart"/>
      <w:r>
        <w:t>stočném</w:t>
      </w:r>
      <w:proofErr w:type="gramEnd"/>
      <w:r>
        <w:t xml:space="preserve">.   Tedy platí, že bez ohledu na složení rady sdružení, ředitele provozní firmy, či zastupitelů či vedení VHS budou každoročně dle smluvního koncesního dokumentu navyšovány nákladové vstupy a zisk až do roku 2020. Pokud stát nebude mít požadavek zásadně navýšit své příjmy (DPH, poplatky za vypouštěné kanalizační vody, poplatky za podzemní vodu, apod.) půjde o velmi malé nárůsty za současné podmínky, že inflační nárůsty budou drženy státní regulací nízko.   </w:t>
      </w:r>
    </w:p>
    <w:p w:rsidR="00CB522F" w:rsidRPr="00453B67" w:rsidRDefault="00CB522F" w:rsidP="00CB522F">
      <w:pPr>
        <w:pStyle w:val="Normlnweb"/>
        <w:jc w:val="both"/>
      </w:pPr>
      <w:r w:rsidRPr="00307181">
        <w:rPr>
          <w:noProof/>
        </w:rPr>
        <w:drawing>
          <wp:inline distT="0" distB="0" distL="0" distR="0">
            <wp:extent cx="5486400" cy="3200400"/>
            <wp:effectExtent l="19050" t="0" r="19050" b="0"/>
            <wp:docPr id="9"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522F" w:rsidRDefault="00CB522F" w:rsidP="00CB522F">
      <w:pPr>
        <w:pStyle w:val="Normlnweb"/>
        <w:jc w:val="both"/>
        <w:rPr>
          <w:b/>
          <w:i/>
          <w:u w:val="single"/>
        </w:rPr>
      </w:pPr>
      <w:r w:rsidRPr="00F42687">
        <w:rPr>
          <w:b/>
          <w:i/>
          <w:u w:val="single"/>
        </w:rPr>
        <w:lastRenderedPageBreak/>
        <w:t xml:space="preserve">Nájemné pro VHS, jako klíčová možnost ovlivnění ceny vodného a stočného: </w:t>
      </w:r>
    </w:p>
    <w:p w:rsidR="00F42687" w:rsidRPr="00F42687" w:rsidRDefault="00F42687" w:rsidP="00CB522F">
      <w:pPr>
        <w:pStyle w:val="Normlnweb"/>
        <w:jc w:val="both"/>
        <w:rPr>
          <w:b/>
          <w:i/>
          <w:u w:val="single"/>
        </w:rPr>
      </w:pPr>
    </w:p>
    <w:p w:rsidR="00CB522F" w:rsidRDefault="00CB522F" w:rsidP="00CB522F">
      <w:pPr>
        <w:pStyle w:val="Normlnweb"/>
        <w:jc w:val="both"/>
      </w:pPr>
      <w:r w:rsidRPr="00863D1E">
        <w:rPr>
          <w:noProof/>
        </w:rPr>
        <w:drawing>
          <wp:inline distT="0" distB="0" distL="0" distR="0">
            <wp:extent cx="5486400" cy="3200400"/>
            <wp:effectExtent l="19050" t="0" r="19050" b="0"/>
            <wp:docPr id="7"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B522F" w:rsidRDefault="00CB522F" w:rsidP="00CB522F">
      <w:pPr>
        <w:pStyle w:val="Normlnweb"/>
        <w:jc w:val="both"/>
        <w:rPr>
          <w:b/>
        </w:rPr>
      </w:pPr>
      <w:r>
        <w:t xml:space="preserve">Na první pohled má VHS pro rok 2014 značně velký základní příjem z nájemného – 88 mil. Kč. Problémem však je, že velká část z výrazných každoročních základních příjmů VHS -   cca </w:t>
      </w:r>
      <w:r w:rsidRPr="008D27FA">
        <w:rPr>
          <w:b/>
        </w:rPr>
        <w:t>4</w:t>
      </w:r>
      <w:r>
        <w:rPr>
          <w:b/>
        </w:rPr>
        <w:t>3</w:t>
      </w:r>
      <w:r w:rsidRPr="008D27FA">
        <w:rPr>
          <w:b/>
        </w:rPr>
        <w:t xml:space="preserve"> % padne </w:t>
      </w:r>
      <w:r>
        <w:rPr>
          <w:b/>
        </w:rPr>
        <w:t xml:space="preserve">každoročně </w:t>
      </w:r>
      <w:r w:rsidRPr="008D27FA">
        <w:rPr>
          <w:b/>
        </w:rPr>
        <w:t>na dluhovou službu</w:t>
      </w:r>
      <w:r>
        <w:t xml:space="preserve"> a dalších 10 % na daňové povinnosti VHS z investičních aktivit minulých letech. VHS si musela půjčovat, protože města neměla tolik zdrojů na spolufinancování ve svých rozpočtech a nebylo schůdné navýšit více cenu obyvatelům (tedy náš příjem nájemného). </w:t>
      </w:r>
      <w:r w:rsidRPr="003273F5">
        <w:rPr>
          <w:b/>
        </w:rPr>
        <w:t xml:space="preserve">Města i obce </w:t>
      </w:r>
      <w:r>
        <w:rPr>
          <w:b/>
        </w:rPr>
        <w:t xml:space="preserve">rozhodli o </w:t>
      </w:r>
      <w:r w:rsidRPr="003273F5">
        <w:rPr>
          <w:b/>
        </w:rPr>
        <w:t xml:space="preserve">zadlužování VHS místo zadlužování </w:t>
      </w:r>
      <w:r>
        <w:rPr>
          <w:b/>
        </w:rPr>
        <w:t xml:space="preserve">svých </w:t>
      </w:r>
      <w:r w:rsidRPr="003273F5">
        <w:rPr>
          <w:b/>
        </w:rPr>
        <w:t>rozpočtů.</w:t>
      </w:r>
    </w:p>
    <w:p w:rsidR="00453B67" w:rsidRDefault="00453B67" w:rsidP="00CB522F">
      <w:pPr>
        <w:pStyle w:val="Normlnweb"/>
        <w:jc w:val="both"/>
      </w:pPr>
      <w:r w:rsidRPr="00453B67">
        <w:t>Skutečným problémem je, že první odchylka od plánovaných příjmů a očekávaná jiná křivka postupného nárůstu pro příští roky přinese</w:t>
      </w:r>
      <w:r>
        <w:rPr>
          <w:b/>
        </w:rPr>
        <w:t xml:space="preserve"> výpadek našich základních příjmů z nájemného v </w:t>
      </w:r>
      <w:proofErr w:type="gramStart"/>
      <w:r>
        <w:rPr>
          <w:b/>
        </w:rPr>
        <w:t>součtové  výši</w:t>
      </w:r>
      <w:proofErr w:type="gramEnd"/>
      <w:r>
        <w:rPr>
          <w:b/>
        </w:rPr>
        <w:t xml:space="preserve"> cca 30 mil. Kč </w:t>
      </w:r>
      <w:r w:rsidRPr="00453B67">
        <w:t>během dalších let do konce koncesního vz</w:t>
      </w:r>
      <w:r>
        <w:t>t</w:t>
      </w:r>
      <w:r w:rsidRPr="00453B67">
        <w:t>ahu v 2020.</w:t>
      </w:r>
    </w:p>
    <w:p w:rsidR="00453B67" w:rsidRDefault="00453B67" w:rsidP="00CB522F">
      <w:pPr>
        <w:pStyle w:val="Normlnweb"/>
        <w:jc w:val="both"/>
      </w:pPr>
    </w:p>
    <w:p w:rsidR="00453B67" w:rsidRDefault="00453B67" w:rsidP="00CB522F">
      <w:pPr>
        <w:pStyle w:val="Normlnweb"/>
        <w:jc w:val="both"/>
      </w:pPr>
    </w:p>
    <w:p w:rsidR="00453B67" w:rsidRPr="00453B67" w:rsidRDefault="00453B67" w:rsidP="00CB522F">
      <w:pPr>
        <w:pStyle w:val="Normlnweb"/>
        <w:jc w:val="both"/>
      </w:pPr>
    </w:p>
    <w:p w:rsidR="00CB522F" w:rsidRPr="008D27FA" w:rsidRDefault="00CB522F" w:rsidP="00CB522F">
      <w:pPr>
        <w:pStyle w:val="Normlnweb"/>
        <w:jc w:val="both"/>
      </w:pPr>
      <w:r w:rsidRPr="00250EE9">
        <w:rPr>
          <w:noProof/>
        </w:rPr>
        <w:lastRenderedPageBreak/>
        <w:drawing>
          <wp:inline distT="0" distB="0" distL="0" distR="0">
            <wp:extent cx="5486400" cy="3200400"/>
            <wp:effectExtent l="19050" t="0" r="19050" b="0"/>
            <wp:docPr id="2"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B522F" w:rsidRPr="000C2BB1" w:rsidRDefault="00CB522F" w:rsidP="00CB522F">
      <w:pPr>
        <w:pStyle w:val="Normlnweb"/>
        <w:jc w:val="both"/>
      </w:pPr>
      <w:r>
        <w:t xml:space="preserve">Pozn. Finanční závazky obsahují pro rok 2014 přibližně 28 mil. Kč ročních splátek, </w:t>
      </w:r>
      <w:r w:rsidR="00B0179C">
        <w:t>9</w:t>
      </w:r>
      <w:r>
        <w:t xml:space="preserve"> mil. Kč úrokovou zátěž a </w:t>
      </w:r>
      <w:r w:rsidR="00B0179C">
        <w:t>7</w:t>
      </w:r>
      <w:r>
        <w:t xml:space="preserve"> mil. Kč povinnost úhrady daně z příjmu.  Provozní nutnosti jsou každoroční “povinné“ výdaje vlastníka souvisejícího s provozováním majetku – vodoměry, navrtávací pásma, transfery majetku mezi VHS a provozovatelem, projednávání a vytyčování ochranných pásem, revize hydrantů, realizace, obnova čerpadel, sestavování plánů kanalizací a vodovodů, atd. je zřejmé, že případná </w:t>
      </w:r>
      <w:r w:rsidRPr="000C2BB1">
        <w:rPr>
          <w:b/>
        </w:rPr>
        <w:t xml:space="preserve">hodnota cca 30 mil. Kč </w:t>
      </w:r>
      <w:r>
        <w:rPr>
          <w:b/>
        </w:rPr>
        <w:t>určených na investice a opravy (</w:t>
      </w:r>
      <w:r w:rsidRPr="000C2BB1">
        <w:rPr>
          <w:b/>
        </w:rPr>
        <w:t>zejména na obnovu majetku</w:t>
      </w:r>
      <w:r>
        <w:rPr>
          <w:b/>
        </w:rPr>
        <w:t>)</w:t>
      </w:r>
      <w:r w:rsidRPr="000C2BB1">
        <w:rPr>
          <w:b/>
        </w:rPr>
        <w:t xml:space="preserve"> zdaleka nestačí. </w:t>
      </w:r>
      <w:r>
        <w:rPr>
          <w:b/>
        </w:rPr>
        <w:t xml:space="preserve">VHS proto musí </w:t>
      </w:r>
      <w:r w:rsidRPr="000C2BB1">
        <w:rPr>
          <w:b/>
        </w:rPr>
        <w:t>získávat maximální množství dotací</w:t>
      </w:r>
      <w:r>
        <w:t xml:space="preserve"> a peněz z jiných zdrojů.</w:t>
      </w:r>
    </w:p>
    <w:p w:rsidR="00CB522F" w:rsidRDefault="00CB522F" w:rsidP="00CB522F">
      <w:pPr>
        <w:pStyle w:val="Normlnweb"/>
        <w:jc w:val="both"/>
      </w:pPr>
      <w:r w:rsidRPr="00573C8B">
        <w:t xml:space="preserve">Tímto tempem a postupy by tedy šla cena do roku 2020 k ceně 120,- Kč vč. DPH / m3.  </w:t>
      </w:r>
    </w:p>
    <w:p w:rsidR="00CB522F" w:rsidRDefault="00CB522F" w:rsidP="00CB522F">
      <w:pPr>
        <w:pStyle w:val="Normlnweb"/>
        <w:jc w:val="both"/>
        <w:rPr>
          <w:b/>
        </w:rPr>
      </w:pPr>
      <w:r>
        <w:t>Pokud je schválené koncesní tempo navyšování nájmu a ceny pro zastupitele Turnova nepřijatelné</w:t>
      </w:r>
      <w:r w:rsidRPr="00C8253B">
        <w:rPr>
          <w:b/>
        </w:rPr>
        <w:t>, musí se tlak na nárůst ceny zas</w:t>
      </w:r>
      <w:r>
        <w:rPr>
          <w:b/>
        </w:rPr>
        <w:t>tavit krokem snižování nájmu a tím neutralizace každoročně narůstajících provozních nákladů. Tento</w:t>
      </w:r>
      <w:r w:rsidRPr="00C8253B">
        <w:rPr>
          <w:b/>
        </w:rPr>
        <w:t xml:space="preserve"> postup pak musí </w:t>
      </w:r>
      <w:r>
        <w:rPr>
          <w:b/>
        </w:rPr>
        <w:t xml:space="preserve">být logicky </w:t>
      </w:r>
      <w:r w:rsidRPr="00C8253B">
        <w:rPr>
          <w:b/>
        </w:rPr>
        <w:t>vynahraze</w:t>
      </w:r>
      <w:r>
        <w:rPr>
          <w:b/>
        </w:rPr>
        <w:t>n</w:t>
      </w:r>
      <w:r w:rsidRPr="00C8253B">
        <w:rPr>
          <w:b/>
        </w:rPr>
        <w:t xml:space="preserve"> </w:t>
      </w:r>
      <w:r>
        <w:rPr>
          <w:b/>
        </w:rPr>
        <w:t xml:space="preserve">průběžným </w:t>
      </w:r>
      <w:r w:rsidRPr="00C8253B">
        <w:rPr>
          <w:b/>
        </w:rPr>
        <w:t>větším podílem měst a obcí na financování VHS.</w:t>
      </w:r>
      <w:r>
        <w:rPr>
          <w:b/>
        </w:rPr>
        <w:t xml:space="preserve"> Další možnou cestou je například i jednorázové výrazné oddlužení VHS s pomocí obcí.  </w:t>
      </w:r>
    </w:p>
    <w:p w:rsidR="00B0179C" w:rsidRDefault="00B0179C" w:rsidP="00CB522F">
      <w:pPr>
        <w:jc w:val="both"/>
        <w:rPr>
          <w:b/>
          <w:i/>
          <w:u w:val="single"/>
        </w:rPr>
      </w:pPr>
    </w:p>
    <w:p w:rsidR="00CB522F" w:rsidRPr="005F5548" w:rsidRDefault="00CB522F" w:rsidP="00CB522F">
      <w:pPr>
        <w:jc w:val="both"/>
        <w:rPr>
          <w:b/>
          <w:i/>
          <w:u w:val="single"/>
        </w:rPr>
      </w:pPr>
      <w:r w:rsidRPr="005F5548">
        <w:rPr>
          <w:b/>
          <w:i/>
          <w:u w:val="single"/>
        </w:rPr>
        <w:t xml:space="preserve">Přidání městských a obecních peněz do VHS je tedy jeden ze základních klíčů k menší ceně. </w:t>
      </w:r>
    </w:p>
    <w:p w:rsidR="00CB522F" w:rsidRDefault="00CB522F" w:rsidP="00CB522F">
      <w:pPr>
        <w:pStyle w:val="Normlnweb"/>
        <w:jc w:val="both"/>
      </w:pPr>
      <w:r>
        <w:t>Pokud by obce přispěly normálně, tak se nárůst ceny jen pozastaví, či zastaví, ale stále na této měst</w:t>
      </w:r>
      <w:r w:rsidR="00B0179C">
        <w:t>y</w:t>
      </w:r>
      <w:r>
        <w:t xml:space="preserve"> Turnov</w:t>
      </w:r>
      <w:r w:rsidR="00B0179C">
        <w:t xml:space="preserve"> i Semily </w:t>
      </w:r>
      <w:r>
        <w:t xml:space="preserve">kritizované výši celkové ceny. Pokud přispějí hodně, cena může klidně začít klesat a dost výrazně. </w:t>
      </w:r>
    </w:p>
    <w:p w:rsidR="00CB522F" w:rsidRPr="004E4C3E" w:rsidRDefault="00CB522F" w:rsidP="00E8050C">
      <w:pPr>
        <w:pStyle w:val="Normlnweb"/>
        <w:spacing w:after="0" w:afterAutospacing="0"/>
        <w:jc w:val="both"/>
        <w:rPr>
          <w:b/>
          <w:i/>
        </w:rPr>
      </w:pPr>
      <w:r w:rsidRPr="004E4C3E">
        <w:rPr>
          <w:b/>
          <w:i/>
        </w:rPr>
        <w:t>Možné kroky</w:t>
      </w:r>
      <w:r>
        <w:rPr>
          <w:b/>
          <w:i/>
        </w:rPr>
        <w:t xml:space="preserve"> finančního řešení</w:t>
      </w:r>
      <w:r w:rsidRPr="004E4C3E">
        <w:rPr>
          <w:b/>
          <w:i/>
        </w:rPr>
        <w:t>:</w:t>
      </w:r>
    </w:p>
    <w:p w:rsidR="00CB522F" w:rsidRPr="00D83367" w:rsidRDefault="00CB522F" w:rsidP="00E8050C">
      <w:pPr>
        <w:pStyle w:val="Normlnweb"/>
        <w:spacing w:before="0" w:beforeAutospacing="0" w:after="0" w:afterAutospacing="0"/>
        <w:jc w:val="both"/>
      </w:pPr>
      <w:r>
        <w:t xml:space="preserve">- </w:t>
      </w:r>
      <w:r w:rsidRPr="00D83367">
        <w:t xml:space="preserve">splatit </w:t>
      </w:r>
      <w:r>
        <w:t xml:space="preserve">velkou část </w:t>
      </w:r>
      <w:r w:rsidRPr="00D83367">
        <w:t>dluh</w:t>
      </w:r>
      <w:r>
        <w:t xml:space="preserve">ů města </w:t>
      </w:r>
      <w:r w:rsidRPr="00D83367">
        <w:t xml:space="preserve">za všechny akce v minulosti Turnově a </w:t>
      </w:r>
      <w:r>
        <w:t xml:space="preserve">v dalších městech, či obcích </w:t>
      </w:r>
    </w:p>
    <w:p w:rsidR="00CB522F" w:rsidRDefault="00CB522F" w:rsidP="00CB522F">
      <w:pPr>
        <w:pStyle w:val="Normlnweb"/>
        <w:spacing w:before="0" w:beforeAutospacing="0" w:after="0" w:afterAutospacing="0"/>
      </w:pPr>
      <w:r w:rsidRPr="00D83367">
        <w:t>-  přispívat rozpočty daleko více na velké akce obnovy</w:t>
      </w:r>
      <w:r>
        <w:t xml:space="preserve"> např. 50 % z doplatku</w:t>
      </w:r>
    </w:p>
    <w:p w:rsidR="00CB522F" w:rsidRDefault="00CB522F" w:rsidP="00CB522F">
      <w:pPr>
        <w:pStyle w:val="Normlnweb"/>
        <w:spacing w:before="0" w:beforeAutospacing="0" w:after="0" w:afterAutospacing="0"/>
      </w:pPr>
      <w:r w:rsidRPr="00D83367">
        <w:t>- přispívat i na každou malou akci obnovy</w:t>
      </w:r>
      <w:r>
        <w:t xml:space="preserve"> zásadními částkami </w:t>
      </w:r>
    </w:p>
    <w:p w:rsidR="00CB522F" w:rsidRPr="00D83367" w:rsidRDefault="00CB522F" w:rsidP="00CB522F">
      <w:pPr>
        <w:pStyle w:val="Normlnweb"/>
        <w:spacing w:before="0" w:beforeAutospacing="0" w:after="0" w:afterAutospacing="0"/>
      </w:pPr>
      <w:r>
        <w:t xml:space="preserve">- platit městy a obcemi každoročně paušálně do rozpočtu VHS – například dle výše majetku  </w:t>
      </w:r>
    </w:p>
    <w:p w:rsidR="00CB522F" w:rsidRPr="00AA3F71" w:rsidRDefault="00CB522F" w:rsidP="00CB522F">
      <w:pPr>
        <w:pStyle w:val="Normlnweb"/>
        <w:rPr>
          <w:b/>
          <w:i/>
        </w:rPr>
      </w:pPr>
      <w:r w:rsidRPr="0006512E">
        <w:rPr>
          <w:b/>
          <w:i/>
        </w:rPr>
        <w:lastRenderedPageBreak/>
        <w:t xml:space="preserve"> </w:t>
      </w:r>
      <w:r w:rsidRPr="0006512E">
        <w:rPr>
          <w:b/>
          <w:i/>
          <w:u w:val="single"/>
        </w:rPr>
        <w:t xml:space="preserve">Příklad modelového řešení pro rok 2015 – příspěvek města podle podílu majetku: </w:t>
      </w:r>
    </w:p>
    <w:p w:rsidR="001557E0" w:rsidRDefault="00CB522F" w:rsidP="00CB522F">
      <w:pPr>
        <w:pStyle w:val="Normlnweb"/>
        <w:jc w:val="both"/>
      </w:pPr>
      <w:r>
        <w:t xml:space="preserve">Meziroční nárůst inflace, která upraví většinu provozních nákladů a zisk do kalkulace ceny vodného a stočného 2015 se dá očekávat okolo 3 %. To přinese přibližně 1 % navýšení ceny vodného a stočného. Další 1 % přinese dorovnání klíčových hodnot (náklady a tržby z výsledné kalkulace ceny v roce 2013. Dalších 0,5 % přinese vliv plánovaných nižších tržeb a lze počítat 0,5 rezervu na navýšené státní náklady, zaokrouhlení a zpřesnění výpočtů).  O cca 8 mil. Kč bychom měli navýšit i náš příjem nájemného, tedy o 4 % z ceny. </w:t>
      </w:r>
    </w:p>
    <w:p w:rsidR="00CB522F" w:rsidRDefault="00CB522F" w:rsidP="00CB522F">
      <w:pPr>
        <w:pStyle w:val="Normlnweb"/>
        <w:jc w:val="both"/>
      </w:pPr>
      <w:r w:rsidRPr="004625A2">
        <w:rPr>
          <w:noProof/>
        </w:rPr>
        <w:drawing>
          <wp:inline distT="0" distB="0" distL="0" distR="0">
            <wp:extent cx="5486400" cy="3200400"/>
            <wp:effectExtent l="19050" t="0" r="19050" b="0"/>
            <wp:docPr id="6"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B522F" w:rsidRPr="0080456D" w:rsidRDefault="00CB522F" w:rsidP="00CB522F">
      <w:pPr>
        <w:pStyle w:val="Normlnweb"/>
        <w:jc w:val="both"/>
      </w:pPr>
      <w:proofErr w:type="spellStart"/>
      <w:r w:rsidRPr="00A4342F">
        <w:t>Pozn</w:t>
      </w:r>
      <w:proofErr w:type="spellEnd"/>
      <w:r w:rsidRPr="00A4342F">
        <w:t>:</w:t>
      </w:r>
      <w:r>
        <w:rPr>
          <w:b/>
        </w:rPr>
        <w:t xml:space="preserve"> </w:t>
      </w:r>
      <w:r w:rsidRPr="00A4342F">
        <w:t xml:space="preserve">Tedy bez jakého cenotvorného vstupu by se musela upravit meziročně 2014/2015 cena o 3 % bez navýšení našeho nájemného a o 7 % dle postupného narovnávání (navyšování) koncesního plánu nájemného.  </w:t>
      </w:r>
    </w:p>
    <w:p w:rsidR="00CB522F" w:rsidRPr="00124F34" w:rsidRDefault="00CB522F" w:rsidP="00CB522F">
      <w:pPr>
        <w:pStyle w:val="Normlnweb"/>
        <w:rPr>
          <w:b/>
        </w:rPr>
      </w:pPr>
      <w:r w:rsidRPr="00124F34">
        <w:rPr>
          <w:b/>
        </w:rPr>
        <w:t xml:space="preserve">Pokud chce Turnov </w:t>
      </w:r>
      <w:r>
        <w:rPr>
          <w:b/>
        </w:rPr>
        <w:t xml:space="preserve">přesvědčit ostatní města a obce a </w:t>
      </w:r>
      <w:r w:rsidRPr="00124F34">
        <w:rPr>
          <w:b/>
        </w:rPr>
        <w:t xml:space="preserve">intervenovat do ceny – pak by se na území VHS muselo libovolnou formou získat: </w:t>
      </w:r>
    </w:p>
    <w:p w:rsidR="00CB522F" w:rsidRDefault="00CB522F" w:rsidP="00CB522F">
      <w:pPr>
        <w:pStyle w:val="Normlnweb"/>
        <w:numPr>
          <w:ilvl w:val="0"/>
          <w:numId w:val="21"/>
        </w:numPr>
      </w:pPr>
      <w:r>
        <w:t xml:space="preserve">nejméně 6 mil. Kč, aby se nezdražovalo (pro Turnov z toho cca 1/3 tedy </w:t>
      </w:r>
      <w:r w:rsidRPr="0086326E">
        <w:rPr>
          <w:b/>
        </w:rPr>
        <w:t>2 mil. Kč</w:t>
      </w:r>
      <w:r>
        <w:t xml:space="preserve"> podle velikosti majetku), a to za podmínky že VHS přijde o potřebný nárůst nájmu</w:t>
      </w:r>
    </w:p>
    <w:p w:rsidR="00CB522F" w:rsidRDefault="00CB522F" w:rsidP="00CB522F">
      <w:pPr>
        <w:pStyle w:val="Normlnweb"/>
        <w:numPr>
          <w:ilvl w:val="0"/>
          <w:numId w:val="21"/>
        </w:numPr>
      </w:pPr>
      <w:r>
        <w:t xml:space="preserve">celkově za VHS 14 mil. Kč, aby byl zároveň nahrazen výpadek plánovaného nárůstu nájmu -  základního příjmů VHS Turnov (pro Turnov cca </w:t>
      </w:r>
      <w:r w:rsidRPr="0086326E">
        <w:rPr>
          <w:b/>
        </w:rPr>
        <w:t>5 mil. Kč</w:t>
      </w:r>
      <w:r>
        <w:t xml:space="preserve">)   </w:t>
      </w:r>
    </w:p>
    <w:p w:rsidR="00CB522F" w:rsidRDefault="00CB522F" w:rsidP="00CB522F">
      <w:pPr>
        <w:pStyle w:val="Normlnweb"/>
        <w:numPr>
          <w:ilvl w:val="0"/>
          <w:numId w:val="21"/>
        </w:numPr>
      </w:pPr>
      <w:r>
        <w:t xml:space="preserve"> 10 mil. Kč, aby se i zlevnila cena o 2 % (pro Turnov cca </w:t>
      </w:r>
      <w:r w:rsidRPr="0086326E">
        <w:rPr>
          <w:b/>
        </w:rPr>
        <w:t>4</w:t>
      </w:r>
      <w:r>
        <w:t xml:space="preserve"> </w:t>
      </w:r>
      <w:r w:rsidRPr="0086326E">
        <w:rPr>
          <w:b/>
        </w:rPr>
        <w:t>mil. Kč</w:t>
      </w:r>
      <w:r>
        <w:t>)</w:t>
      </w:r>
    </w:p>
    <w:p w:rsidR="00CB522F" w:rsidRDefault="00CB522F" w:rsidP="00CB522F">
      <w:pPr>
        <w:pStyle w:val="Normlnweb"/>
        <w:numPr>
          <w:ilvl w:val="0"/>
          <w:numId w:val="21"/>
        </w:numPr>
      </w:pPr>
      <w:r>
        <w:t xml:space="preserve"> 18 mil. Kč, aby se zlevnila cena o 2 % a zároveň byl navýšen základní příjem VHS (pro Turnov cca </w:t>
      </w:r>
      <w:r w:rsidRPr="0086326E">
        <w:rPr>
          <w:b/>
        </w:rPr>
        <w:t>6 mil. Kč</w:t>
      </w:r>
      <w:r>
        <w:t xml:space="preserve">) </w:t>
      </w:r>
    </w:p>
    <w:p w:rsidR="00B346B2" w:rsidRPr="00E8050C" w:rsidRDefault="00CB522F" w:rsidP="00CB522F">
      <w:pPr>
        <w:pStyle w:val="Normlnweb"/>
        <w:jc w:val="both"/>
      </w:pPr>
      <w:r w:rsidRPr="00B0179C">
        <w:t>Všechny hodnoty intervencí</w:t>
      </w:r>
      <w:r>
        <w:rPr>
          <w:b/>
        </w:rPr>
        <w:t xml:space="preserve"> </w:t>
      </w:r>
      <w:r w:rsidR="00B0179C">
        <w:rPr>
          <w:b/>
        </w:rPr>
        <w:t>–</w:t>
      </w:r>
      <w:r w:rsidRPr="00124F34">
        <w:rPr>
          <w:b/>
        </w:rPr>
        <w:t xml:space="preserve"> </w:t>
      </w:r>
      <w:r w:rsidR="00B0179C" w:rsidRPr="00B0179C">
        <w:t>např.</w:t>
      </w:r>
      <w:r w:rsidRPr="00B0179C">
        <w:t xml:space="preserve"> Turnov 2 – 6 mil. Kč,</w:t>
      </w:r>
      <w:r w:rsidRPr="00124F34">
        <w:rPr>
          <w:b/>
        </w:rPr>
        <w:t xml:space="preserve"> </w:t>
      </w:r>
      <w:r w:rsidRPr="00B0179C">
        <w:t xml:space="preserve">pokud se na stejném postupu dohodnou všechny obce či města, </w:t>
      </w:r>
      <w:r>
        <w:rPr>
          <w:b/>
        </w:rPr>
        <w:t xml:space="preserve">však </w:t>
      </w:r>
      <w:r w:rsidRPr="00124F34">
        <w:rPr>
          <w:b/>
        </w:rPr>
        <w:t xml:space="preserve">znamenají </w:t>
      </w:r>
      <w:r>
        <w:rPr>
          <w:b/>
        </w:rPr>
        <w:t>b</w:t>
      </w:r>
      <w:r w:rsidRPr="00124F34">
        <w:rPr>
          <w:b/>
        </w:rPr>
        <w:t xml:space="preserve">uď stále stejnou cenu 95,90, nebo její snížení jen na někam k hranici 94 Kč. </w:t>
      </w:r>
      <w:r>
        <w:rPr>
          <w:b/>
        </w:rPr>
        <w:t>Základní otázka zní, zda to stojí za to</w:t>
      </w:r>
      <w:r w:rsidR="003C2701">
        <w:rPr>
          <w:b/>
        </w:rPr>
        <w:t>?</w:t>
      </w:r>
      <w:r>
        <w:rPr>
          <w:b/>
        </w:rPr>
        <w:t xml:space="preserve"> </w:t>
      </w:r>
      <w:r w:rsidRPr="00C62D3B">
        <w:t xml:space="preserve">Samozřejmě by se mohla dohodnout </w:t>
      </w:r>
      <w:r w:rsidR="003C2701">
        <w:t xml:space="preserve">i </w:t>
      </w:r>
      <w:r w:rsidRPr="00C62D3B">
        <w:t xml:space="preserve">vyšší </w:t>
      </w:r>
      <w:r>
        <w:t xml:space="preserve">jednorázová </w:t>
      </w:r>
      <w:r w:rsidRPr="00C62D3B">
        <w:t>intervence spočívající např. v jednorázovém uhrazení větší části dluh</w:t>
      </w:r>
      <w:r>
        <w:t xml:space="preserve">ů VHS v dohodnutém klíči. </w:t>
      </w:r>
      <w:r w:rsidR="00B0179C">
        <w:t xml:space="preserve">Ale i tato cesta přinese jen zastavení, zpomalení, či malý pokles dnešní ceny. </w:t>
      </w:r>
    </w:p>
    <w:p w:rsidR="00E8050C" w:rsidRDefault="001557E0" w:rsidP="00E8050C">
      <w:pPr>
        <w:pStyle w:val="Normlnweb"/>
        <w:spacing w:after="0" w:afterAutospacing="0"/>
        <w:contextualSpacing/>
        <w:jc w:val="both"/>
        <w:rPr>
          <w:b/>
          <w:u w:val="single"/>
        </w:rPr>
      </w:pPr>
      <w:r w:rsidRPr="001557E0">
        <w:rPr>
          <w:b/>
          <w:u w:val="single"/>
        </w:rPr>
        <w:lastRenderedPageBreak/>
        <w:t>Návrh na usnesení</w:t>
      </w:r>
    </w:p>
    <w:p w:rsidR="001557E0" w:rsidRPr="00B346B2" w:rsidRDefault="001557E0" w:rsidP="00E8050C">
      <w:pPr>
        <w:pStyle w:val="Normlnweb"/>
        <w:spacing w:after="0" w:afterAutospacing="0"/>
        <w:contextualSpacing/>
        <w:jc w:val="both"/>
        <w:rPr>
          <w:b/>
          <w:u w:val="single"/>
        </w:rPr>
      </w:pPr>
      <w:r>
        <w:t>RS projednala další informace k postupnému řešení budoucího finančního chodu VHS Turnov a ukládá ing. Hejdukovi předložit další základní výstupy na příští jednání RS VHS.</w:t>
      </w:r>
    </w:p>
    <w:p w:rsidR="00FE6CA6" w:rsidRDefault="00FE6CA6" w:rsidP="00E8050C">
      <w:pPr>
        <w:contextualSpacing/>
      </w:pPr>
    </w:p>
    <w:p w:rsidR="00870F03" w:rsidRDefault="00870F03" w:rsidP="00FE6CA6"/>
    <w:p w:rsidR="00EC14B7" w:rsidRDefault="00EC14B7" w:rsidP="00FE6CA6"/>
    <w:p w:rsidR="00870F03" w:rsidRDefault="00870F03" w:rsidP="00FE6CA6"/>
    <w:p w:rsidR="00FE6CA6" w:rsidRPr="00FE6CA6" w:rsidRDefault="006D3690" w:rsidP="00FE6CA6">
      <w:pPr>
        <w:rPr>
          <w:b/>
          <w:sz w:val="28"/>
          <w:szCs w:val="28"/>
          <w:u w:val="single"/>
        </w:rPr>
      </w:pPr>
      <w:r>
        <w:rPr>
          <w:b/>
          <w:sz w:val="28"/>
          <w:szCs w:val="28"/>
          <w:u w:val="single"/>
        </w:rPr>
        <w:t>4</w:t>
      </w:r>
      <w:r w:rsidR="00FE6CA6" w:rsidRPr="00FE6CA6">
        <w:rPr>
          <w:b/>
          <w:sz w:val="28"/>
          <w:szCs w:val="28"/>
          <w:u w:val="single"/>
        </w:rPr>
        <w:t>.4. Účast členů na RS VHS na jednání v roce 2013</w:t>
      </w:r>
    </w:p>
    <w:p w:rsidR="00FE6CA6" w:rsidRDefault="00FE6CA6" w:rsidP="00FE6CA6"/>
    <w:p w:rsidR="005B2AEA" w:rsidRDefault="005B2AEA" w:rsidP="005B2AEA">
      <w:pPr>
        <w:jc w:val="both"/>
      </w:pPr>
      <w:r>
        <w:t>Jako každoročně předkládáme přehled účastí členů rady sdružení a Dozorčí rady na jednotlivých jednáních v loňském roce.</w:t>
      </w:r>
    </w:p>
    <w:p w:rsidR="005B2AEA" w:rsidRDefault="005B2AEA" w:rsidP="005B2AEA">
      <w:pPr>
        <w:jc w:val="both"/>
      </w:pPr>
    </w:p>
    <w:p w:rsidR="005B2AEA" w:rsidRPr="00F06D47" w:rsidRDefault="005B2AEA" w:rsidP="005B2AEA">
      <w:pPr>
        <w:jc w:val="both"/>
        <w:rPr>
          <w:b/>
        </w:rPr>
      </w:pPr>
      <w:r w:rsidRPr="00F06D47">
        <w:rPr>
          <w:b/>
        </w:rPr>
        <w:t>Dozorčí rada</w:t>
      </w:r>
    </w:p>
    <w:p w:rsidR="005B2AEA" w:rsidRDefault="005B2AEA" w:rsidP="005B2AEA">
      <w:pPr>
        <w:numPr>
          <w:ilvl w:val="0"/>
          <w:numId w:val="12"/>
        </w:numPr>
        <w:jc w:val="both"/>
      </w:pPr>
      <w:r>
        <w:t>sešla se 2x</w:t>
      </w:r>
    </w:p>
    <w:p w:rsidR="005B2AEA" w:rsidRDefault="005B2AEA" w:rsidP="005B2AEA">
      <w:pPr>
        <w:jc w:val="both"/>
      </w:pPr>
      <w:r>
        <w:t>Všichni členové DR mají 100% účast na jednání.</w:t>
      </w:r>
    </w:p>
    <w:p w:rsidR="005B2AEA" w:rsidRDefault="005B2AEA" w:rsidP="005B2AEA">
      <w:pPr>
        <w:jc w:val="both"/>
      </w:pPr>
    </w:p>
    <w:p w:rsidR="005B2AEA" w:rsidRPr="00F06D47" w:rsidRDefault="005B2AEA" w:rsidP="005B2AEA">
      <w:pPr>
        <w:jc w:val="both"/>
        <w:rPr>
          <w:b/>
        </w:rPr>
      </w:pPr>
      <w:r w:rsidRPr="00F06D47">
        <w:rPr>
          <w:b/>
        </w:rPr>
        <w:t>Rada sdružení</w:t>
      </w:r>
    </w:p>
    <w:p w:rsidR="005B2AEA" w:rsidRDefault="005B2AEA" w:rsidP="005B2AEA">
      <w:pPr>
        <w:numPr>
          <w:ilvl w:val="0"/>
          <w:numId w:val="12"/>
        </w:numPr>
        <w:jc w:val="both"/>
      </w:pPr>
      <w:r>
        <w:t>sešla se 9x</w:t>
      </w:r>
    </w:p>
    <w:p w:rsidR="00B346B2" w:rsidRDefault="00B346B2" w:rsidP="005B2AEA">
      <w:pPr>
        <w:jc w:val="both"/>
      </w:pPr>
    </w:p>
    <w:p w:rsidR="005B2AEA" w:rsidRDefault="005B2AEA" w:rsidP="005B2AEA">
      <w:pPr>
        <w:jc w:val="both"/>
      </w:pPr>
      <w:r>
        <w:t>RS má 28 členů s tím, v průběhu roku došlo k výměně zástupce města Turnova – v hodnocení docházky proto máme 29 zástupců</w:t>
      </w:r>
      <w:r w:rsidR="00D07491">
        <w:t xml:space="preserve"> RS</w:t>
      </w:r>
      <w:r>
        <w:t xml:space="preserve">. </w:t>
      </w:r>
      <w:r w:rsidR="00D07491" w:rsidRPr="00B346B2">
        <w:rPr>
          <w:b/>
        </w:rPr>
        <w:t>Účast v</w:t>
      </w:r>
      <w:r w:rsidR="00B346B2">
        <w:rPr>
          <w:b/>
        </w:rPr>
        <w:t xml:space="preserve">ětšiny </w:t>
      </w:r>
      <w:r w:rsidR="00D07491" w:rsidRPr="00B346B2">
        <w:rPr>
          <w:b/>
        </w:rPr>
        <w:t>členů byla v loňském roce v</w:t>
      </w:r>
      <w:r w:rsidR="00B346B2">
        <w:rPr>
          <w:b/>
        </w:rPr>
        <w:t xml:space="preserve">ysoká.  </w:t>
      </w:r>
      <w:r>
        <w:t>13 členů má 100% účast na jednáních, 3 členové mají jednu absenci a 6 členů má dvě absence.  Pouze 7 členů RS má 3 a více absencí, z nichž jeden nechodí na jednání vůbec a jeden přišel pouze jednou.</w:t>
      </w:r>
    </w:p>
    <w:p w:rsidR="005B2AEA" w:rsidRDefault="005B2AEA" w:rsidP="005B2AEA">
      <w:pPr>
        <w:jc w:val="both"/>
      </w:pPr>
    </w:p>
    <w:p w:rsidR="005B2AEA" w:rsidRPr="00BA3820" w:rsidRDefault="005B2AEA" w:rsidP="005B2AEA">
      <w:pPr>
        <w:jc w:val="both"/>
        <w:rPr>
          <w:b/>
        </w:rPr>
      </w:pPr>
      <w:r>
        <w:t xml:space="preserve">Uvedené údaje vypovídají o </w:t>
      </w:r>
      <w:r w:rsidRPr="00BA3820">
        <w:rPr>
          <w:b/>
        </w:rPr>
        <w:t>poměrně vysoké účasti a zájmu zástupců jednotlivých obcí o</w:t>
      </w:r>
      <w:r>
        <w:rPr>
          <w:b/>
        </w:rPr>
        <w:t xml:space="preserve"> účast na jednání RS a o</w:t>
      </w:r>
      <w:r w:rsidRPr="00BA3820">
        <w:rPr>
          <w:b/>
        </w:rPr>
        <w:t xml:space="preserve"> rozhodov</w:t>
      </w:r>
      <w:r w:rsidR="00D07491">
        <w:rPr>
          <w:b/>
        </w:rPr>
        <w:t>á</w:t>
      </w:r>
      <w:r w:rsidRPr="00BA3820">
        <w:rPr>
          <w:b/>
        </w:rPr>
        <w:t>ní v řešených otázkách. Za to upřímně děkujeme.</w:t>
      </w:r>
    </w:p>
    <w:p w:rsidR="005B2AEA" w:rsidRPr="00BA3820" w:rsidRDefault="005B2AEA" w:rsidP="005B2AEA">
      <w:pPr>
        <w:jc w:val="both"/>
        <w:rPr>
          <w:b/>
        </w:rPr>
      </w:pPr>
    </w:p>
    <w:p w:rsidR="005B2AEA" w:rsidRDefault="005B2AEA" w:rsidP="005B2AEA">
      <w:pPr>
        <w:jc w:val="both"/>
      </w:pPr>
      <w:r w:rsidRPr="00BA3820">
        <w:t>A nelze opomenout, že mimo jednání Rady sdružení se její členové účastní komisí a výběrů dodavatelů, projektantů a TDI na jednotlivé akce</w:t>
      </w:r>
      <w:r>
        <w:rPr>
          <w:b/>
        </w:rPr>
        <w:t xml:space="preserve">. </w:t>
      </w:r>
    </w:p>
    <w:p w:rsidR="005B2AEA" w:rsidRDefault="005B2AEA" w:rsidP="005B2AEA">
      <w:pPr>
        <w:jc w:val="both"/>
      </w:pPr>
    </w:p>
    <w:p w:rsidR="00D07491" w:rsidRDefault="00D07491" w:rsidP="005B2AEA">
      <w:pPr>
        <w:jc w:val="both"/>
      </w:pPr>
    </w:p>
    <w:p w:rsidR="005B2AEA" w:rsidRPr="00F06D47" w:rsidRDefault="005B2AEA" w:rsidP="005B2AEA">
      <w:pPr>
        <w:jc w:val="both"/>
        <w:rPr>
          <w:b/>
          <w:u w:val="single"/>
        </w:rPr>
      </w:pPr>
      <w:r w:rsidRPr="00F06D47">
        <w:rPr>
          <w:b/>
          <w:u w:val="single"/>
        </w:rPr>
        <w:t>Návrh na usnesení:</w:t>
      </w:r>
    </w:p>
    <w:p w:rsidR="005B2AEA" w:rsidRDefault="005B2AEA" w:rsidP="005B2AEA">
      <w:pPr>
        <w:jc w:val="both"/>
      </w:pPr>
      <w:r>
        <w:t>RS bere na vědomí předložený přehled docházky na jednotlivá jednání RS a DR.</w:t>
      </w:r>
    </w:p>
    <w:p w:rsidR="004637F7" w:rsidRPr="004637F7" w:rsidRDefault="004637F7" w:rsidP="004637F7">
      <w:pPr>
        <w:rPr>
          <w:b/>
          <w:sz w:val="28"/>
          <w:szCs w:val="28"/>
          <w:u w:val="single"/>
        </w:rPr>
      </w:pPr>
    </w:p>
    <w:p w:rsidR="004637F7" w:rsidRDefault="004637F7"/>
    <w:p w:rsidR="00A42DCD" w:rsidRDefault="00A42DCD"/>
    <w:p w:rsidR="00A42DCD" w:rsidRDefault="00A42DCD"/>
    <w:p w:rsidR="00A42DCD" w:rsidRDefault="00A42DCD"/>
    <w:p w:rsidR="00A42DCD" w:rsidRDefault="00A42DCD"/>
    <w:p w:rsidR="00A42DCD" w:rsidRDefault="00A42DCD"/>
    <w:p w:rsidR="00A42DCD" w:rsidRDefault="00A42DCD"/>
    <w:p w:rsidR="00A42DCD" w:rsidRDefault="00A42DCD">
      <w:r>
        <w:tab/>
      </w:r>
      <w:r>
        <w:tab/>
      </w:r>
      <w:r>
        <w:tab/>
      </w:r>
      <w:r>
        <w:tab/>
      </w:r>
      <w:r>
        <w:tab/>
      </w:r>
      <w:r>
        <w:tab/>
      </w:r>
      <w:r>
        <w:tab/>
        <w:t>Ing. Milan Hejduk</w:t>
      </w:r>
    </w:p>
    <w:p w:rsidR="00A42DCD" w:rsidRDefault="00A42DCD">
      <w:r>
        <w:tab/>
      </w:r>
      <w:r>
        <w:tab/>
      </w:r>
      <w:r>
        <w:tab/>
      </w:r>
      <w:r>
        <w:tab/>
      </w:r>
      <w:r>
        <w:tab/>
      </w:r>
      <w:r>
        <w:tab/>
        <w:t xml:space="preserve">      </w:t>
      </w:r>
      <w:r w:rsidR="000D4BFF">
        <w:t>p</w:t>
      </w:r>
      <w:r>
        <w:t>ředseda RS VHS Turnov</w:t>
      </w:r>
    </w:p>
    <w:sectPr w:rsidR="00A42DCD" w:rsidSect="00365B64">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C71" w:rsidRDefault="00250C71" w:rsidP="00FE6CA6">
      <w:r>
        <w:separator/>
      </w:r>
    </w:p>
  </w:endnote>
  <w:endnote w:type="continuationSeparator" w:id="0">
    <w:p w:rsidR="00250C71" w:rsidRDefault="00250C71" w:rsidP="00FE6C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653380"/>
      <w:docPartObj>
        <w:docPartGallery w:val="Page Numbers (Bottom of Page)"/>
        <w:docPartUnique/>
      </w:docPartObj>
    </w:sdtPr>
    <w:sdtContent>
      <w:p w:rsidR="00250C71" w:rsidRDefault="0077711A">
        <w:pPr>
          <w:pStyle w:val="Zpat"/>
          <w:jc w:val="center"/>
        </w:pPr>
        <w:fldSimple w:instr="PAGE   \* MERGEFORMAT">
          <w:r w:rsidR="00F42687">
            <w:rPr>
              <w:noProof/>
            </w:rPr>
            <w:t>38</w:t>
          </w:r>
        </w:fldSimple>
      </w:p>
    </w:sdtContent>
  </w:sdt>
  <w:p w:rsidR="00250C71" w:rsidRDefault="00250C7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C71" w:rsidRDefault="00250C71" w:rsidP="00FE6CA6">
      <w:r>
        <w:separator/>
      </w:r>
    </w:p>
  </w:footnote>
  <w:footnote w:type="continuationSeparator" w:id="0">
    <w:p w:rsidR="00250C71" w:rsidRDefault="00250C71" w:rsidP="00FE6C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881A9E"/>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185089F"/>
    <w:multiLevelType w:val="hybridMultilevel"/>
    <w:tmpl w:val="D4E280AA"/>
    <w:lvl w:ilvl="0" w:tplc="04050017">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451BD3"/>
    <w:multiLevelType w:val="hybridMultilevel"/>
    <w:tmpl w:val="8930902E"/>
    <w:lvl w:ilvl="0" w:tplc="4C6081BC">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
    <w:nsid w:val="03C83CFC"/>
    <w:multiLevelType w:val="hybridMultilevel"/>
    <w:tmpl w:val="C5EA31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7684F46"/>
    <w:multiLevelType w:val="hybridMultilevel"/>
    <w:tmpl w:val="FA0EAAB0"/>
    <w:lvl w:ilvl="0" w:tplc="338CD834">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9F93EE1"/>
    <w:multiLevelType w:val="hybridMultilevel"/>
    <w:tmpl w:val="3C04C14A"/>
    <w:lvl w:ilvl="0" w:tplc="55CE2BA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EF4591A"/>
    <w:multiLevelType w:val="hybridMultilevel"/>
    <w:tmpl w:val="5734CE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69049F"/>
    <w:multiLevelType w:val="hybridMultilevel"/>
    <w:tmpl w:val="CBB21A9C"/>
    <w:lvl w:ilvl="0" w:tplc="EDE8A2B6">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B01C91"/>
    <w:multiLevelType w:val="hybridMultilevel"/>
    <w:tmpl w:val="45006FCE"/>
    <w:lvl w:ilvl="0" w:tplc="FAC0542E">
      <w:numFmt w:val="bullet"/>
      <w:lvlText w:val="-"/>
      <w:lvlJc w:val="left"/>
      <w:pPr>
        <w:ind w:left="360" w:hanging="360"/>
      </w:pPr>
      <w:rPr>
        <w:rFonts w:ascii="Times New Roman" w:eastAsia="Times New Roman" w:hAnsi="Times New Roman" w:cs="Times New Roman"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9">
    <w:nsid w:val="16015870"/>
    <w:multiLevelType w:val="hybridMultilevel"/>
    <w:tmpl w:val="CEBA5220"/>
    <w:lvl w:ilvl="0" w:tplc="AF4EDE6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C917E45"/>
    <w:multiLevelType w:val="hybridMultilevel"/>
    <w:tmpl w:val="F18298DC"/>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2E791FBB"/>
    <w:multiLevelType w:val="hybridMultilevel"/>
    <w:tmpl w:val="117CFFA2"/>
    <w:lvl w:ilvl="0" w:tplc="803E458A">
      <w:numFmt w:val="bullet"/>
      <w:lvlText w:val="-"/>
      <w:lvlJc w:val="left"/>
      <w:pPr>
        <w:ind w:left="720" w:hanging="360"/>
      </w:pPr>
      <w:rPr>
        <w:rFonts w:ascii="Calibri" w:eastAsiaTheme="minorHAnsi" w:hAnsi="Calibri" w:cstheme="minorBid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3A016EC2"/>
    <w:multiLevelType w:val="hybridMultilevel"/>
    <w:tmpl w:val="82BE34EC"/>
    <w:lvl w:ilvl="0" w:tplc="85DCA738">
      <w:start w:val="2"/>
      <w:numFmt w:val="decimal"/>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3">
    <w:nsid w:val="3C292879"/>
    <w:multiLevelType w:val="hybridMultilevel"/>
    <w:tmpl w:val="E21E5150"/>
    <w:lvl w:ilvl="0" w:tplc="4750361A">
      <w:start w:val="1"/>
      <w:numFmt w:val="decimal"/>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4">
    <w:nsid w:val="3D8546A2"/>
    <w:multiLevelType w:val="hybridMultilevel"/>
    <w:tmpl w:val="97E49F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0EF42D9"/>
    <w:multiLevelType w:val="hybridMultilevel"/>
    <w:tmpl w:val="AE740BE2"/>
    <w:lvl w:ilvl="0" w:tplc="AF4EDE6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C8A1E7F"/>
    <w:multiLevelType w:val="hybridMultilevel"/>
    <w:tmpl w:val="937A318E"/>
    <w:lvl w:ilvl="0" w:tplc="558A17E2">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E83032A"/>
    <w:multiLevelType w:val="hybridMultilevel"/>
    <w:tmpl w:val="B74089B2"/>
    <w:lvl w:ilvl="0" w:tplc="ED8A4F32">
      <w:start w:val="8"/>
      <w:numFmt w:val="lowerLetter"/>
      <w:lvlText w:val="%1)"/>
      <w:lvlJc w:val="left"/>
      <w:pPr>
        <w:tabs>
          <w:tab w:val="num" w:pos="630"/>
        </w:tabs>
        <w:ind w:left="630" w:hanging="450"/>
      </w:pPr>
      <w:rPr>
        <w:rFonts w:hint="default"/>
        <w:b/>
        <w:color w:val="auto"/>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8">
    <w:nsid w:val="613A283A"/>
    <w:multiLevelType w:val="hybridMultilevel"/>
    <w:tmpl w:val="54686D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7114CCB"/>
    <w:multiLevelType w:val="hybridMultilevel"/>
    <w:tmpl w:val="8672650E"/>
    <w:lvl w:ilvl="0" w:tplc="D94CCF7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nsid w:val="67BB2C96"/>
    <w:multiLevelType w:val="hybridMultilevel"/>
    <w:tmpl w:val="597C5860"/>
    <w:lvl w:ilvl="0" w:tplc="939685E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88D47ED"/>
    <w:multiLevelType w:val="hybridMultilevel"/>
    <w:tmpl w:val="871265D8"/>
    <w:lvl w:ilvl="0" w:tplc="1D56AFB6">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C8962CB"/>
    <w:multiLevelType w:val="hybridMultilevel"/>
    <w:tmpl w:val="E66EA522"/>
    <w:lvl w:ilvl="0" w:tplc="9AFE6A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
  </w:num>
  <w:num w:numId="4">
    <w:abstractNumId w:val="20"/>
  </w:num>
  <w:num w:numId="5">
    <w:abstractNumId w:val="1"/>
  </w:num>
  <w:num w:numId="6">
    <w:abstractNumId w:val="17"/>
  </w:num>
  <w:num w:numId="7">
    <w:abstractNumId w:val="9"/>
  </w:num>
  <w:num w:numId="8">
    <w:abstractNumId w:val="15"/>
  </w:num>
  <w:num w:numId="9">
    <w:abstractNumId w:val="5"/>
  </w:num>
  <w:num w:numId="10">
    <w:abstractNumId w:val="16"/>
  </w:num>
  <w:num w:numId="11">
    <w:abstractNumId w:val="21"/>
  </w:num>
  <w:num w:numId="12">
    <w:abstractNumId w:val="4"/>
  </w:num>
  <w:num w:numId="13">
    <w:abstractNumId w:val="18"/>
  </w:num>
  <w:num w:numId="14">
    <w:abstractNumId w:val="2"/>
  </w:num>
  <w:num w:numId="15">
    <w:abstractNumId w:val="22"/>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82E14"/>
    <w:rsid w:val="000073C0"/>
    <w:rsid w:val="00010E85"/>
    <w:rsid w:val="000237EF"/>
    <w:rsid w:val="00051A3A"/>
    <w:rsid w:val="0007543B"/>
    <w:rsid w:val="000B2817"/>
    <w:rsid w:val="000C3A83"/>
    <w:rsid w:val="000D4BFF"/>
    <w:rsid w:val="000E0C13"/>
    <w:rsid w:val="000F3B49"/>
    <w:rsid w:val="000F5DFA"/>
    <w:rsid w:val="00101BA6"/>
    <w:rsid w:val="001026D6"/>
    <w:rsid w:val="00122D90"/>
    <w:rsid w:val="0015513C"/>
    <w:rsid w:val="001557E0"/>
    <w:rsid w:val="00197ED8"/>
    <w:rsid w:val="001A1B30"/>
    <w:rsid w:val="001A7491"/>
    <w:rsid w:val="001B6DF2"/>
    <w:rsid w:val="001C51E6"/>
    <w:rsid w:val="001D2877"/>
    <w:rsid w:val="001D7D80"/>
    <w:rsid w:val="001F046F"/>
    <w:rsid w:val="00206432"/>
    <w:rsid w:val="00250C71"/>
    <w:rsid w:val="00267B18"/>
    <w:rsid w:val="00274449"/>
    <w:rsid w:val="002808DC"/>
    <w:rsid w:val="00284EBF"/>
    <w:rsid w:val="00294B15"/>
    <w:rsid w:val="002A52EA"/>
    <w:rsid w:val="002B74BD"/>
    <w:rsid w:val="002F34C7"/>
    <w:rsid w:val="00306C70"/>
    <w:rsid w:val="003407DC"/>
    <w:rsid w:val="00365B64"/>
    <w:rsid w:val="003C2701"/>
    <w:rsid w:val="003D2FC9"/>
    <w:rsid w:val="003F59B9"/>
    <w:rsid w:val="00403251"/>
    <w:rsid w:val="00403679"/>
    <w:rsid w:val="00453B67"/>
    <w:rsid w:val="004637F7"/>
    <w:rsid w:val="00466596"/>
    <w:rsid w:val="004726B8"/>
    <w:rsid w:val="00474881"/>
    <w:rsid w:val="00482278"/>
    <w:rsid w:val="00482D1D"/>
    <w:rsid w:val="00483CF5"/>
    <w:rsid w:val="00487041"/>
    <w:rsid w:val="00492431"/>
    <w:rsid w:val="004A1E45"/>
    <w:rsid w:val="004B1C22"/>
    <w:rsid w:val="004C0A06"/>
    <w:rsid w:val="004C46E9"/>
    <w:rsid w:val="004C4F5D"/>
    <w:rsid w:val="004C6E1D"/>
    <w:rsid w:val="004E7CFF"/>
    <w:rsid w:val="005056A8"/>
    <w:rsid w:val="005163DF"/>
    <w:rsid w:val="00524AFC"/>
    <w:rsid w:val="00544BDA"/>
    <w:rsid w:val="0056789B"/>
    <w:rsid w:val="00590D8D"/>
    <w:rsid w:val="005B2AEA"/>
    <w:rsid w:val="005B6366"/>
    <w:rsid w:val="005B75F8"/>
    <w:rsid w:val="005C68BA"/>
    <w:rsid w:val="005D1253"/>
    <w:rsid w:val="00602DEA"/>
    <w:rsid w:val="0061366A"/>
    <w:rsid w:val="00622E7A"/>
    <w:rsid w:val="0063113B"/>
    <w:rsid w:val="0063678F"/>
    <w:rsid w:val="006376DE"/>
    <w:rsid w:val="00664311"/>
    <w:rsid w:val="00665052"/>
    <w:rsid w:val="0066691A"/>
    <w:rsid w:val="00666BD4"/>
    <w:rsid w:val="00670D02"/>
    <w:rsid w:val="0067758E"/>
    <w:rsid w:val="006A3804"/>
    <w:rsid w:val="006C7AB6"/>
    <w:rsid w:val="006D3690"/>
    <w:rsid w:val="006D6572"/>
    <w:rsid w:val="006E782A"/>
    <w:rsid w:val="007011C3"/>
    <w:rsid w:val="00747621"/>
    <w:rsid w:val="0075402B"/>
    <w:rsid w:val="00773A08"/>
    <w:rsid w:val="0077711A"/>
    <w:rsid w:val="00795A66"/>
    <w:rsid w:val="007A7749"/>
    <w:rsid w:val="007B295F"/>
    <w:rsid w:val="007C1B5B"/>
    <w:rsid w:val="007D4A11"/>
    <w:rsid w:val="008059AF"/>
    <w:rsid w:val="00817A14"/>
    <w:rsid w:val="0082322F"/>
    <w:rsid w:val="008269F6"/>
    <w:rsid w:val="00844DDE"/>
    <w:rsid w:val="00870F03"/>
    <w:rsid w:val="008710AF"/>
    <w:rsid w:val="00871D33"/>
    <w:rsid w:val="008A0AC3"/>
    <w:rsid w:val="008B2E4C"/>
    <w:rsid w:val="008B7E79"/>
    <w:rsid w:val="008D7405"/>
    <w:rsid w:val="00905750"/>
    <w:rsid w:val="0094769D"/>
    <w:rsid w:val="009702FF"/>
    <w:rsid w:val="0097258E"/>
    <w:rsid w:val="009871BA"/>
    <w:rsid w:val="00987EC4"/>
    <w:rsid w:val="009A3517"/>
    <w:rsid w:val="009B327E"/>
    <w:rsid w:val="009B572A"/>
    <w:rsid w:val="009C0916"/>
    <w:rsid w:val="009C73F5"/>
    <w:rsid w:val="009E6905"/>
    <w:rsid w:val="009F5E78"/>
    <w:rsid w:val="00A075A7"/>
    <w:rsid w:val="00A11619"/>
    <w:rsid w:val="00A25F41"/>
    <w:rsid w:val="00A30E87"/>
    <w:rsid w:val="00A32DD3"/>
    <w:rsid w:val="00A35BCD"/>
    <w:rsid w:val="00A42DCD"/>
    <w:rsid w:val="00A50DFB"/>
    <w:rsid w:val="00AC6691"/>
    <w:rsid w:val="00AE4E1E"/>
    <w:rsid w:val="00AE7268"/>
    <w:rsid w:val="00AF3115"/>
    <w:rsid w:val="00B0179C"/>
    <w:rsid w:val="00B346B2"/>
    <w:rsid w:val="00B35460"/>
    <w:rsid w:val="00B54053"/>
    <w:rsid w:val="00B55F76"/>
    <w:rsid w:val="00BE0A1C"/>
    <w:rsid w:val="00BE68C0"/>
    <w:rsid w:val="00BE696A"/>
    <w:rsid w:val="00C578AE"/>
    <w:rsid w:val="00C658A0"/>
    <w:rsid w:val="00C7032D"/>
    <w:rsid w:val="00C712B9"/>
    <w:rsid w:val="00C93FC4"/>
    <w:rsid w:val="00C96759"/>
    <w:rsid w:val="00CA78EF"/>
    <w:rsid w:val="00CA7FA7"/>
    <w:rsid w:val="00CB522F"/>
    <w:rsid w:val="00CB7AFD"/>
    <w:rsid w:val="00CC38A4"/>
    <w:rsid w:val="00CC5EE4"/>
    <w:rsid w:val="00CD17D6"/>
    <w:rsid w:val="00D07491"/>
    <w:rsid w:val="00D26D7B"/>
    <w:rsid w:val="00D424E2"/>
    <w:rsid w:val="00D42EC4"/>
    <w:rsid w:val="00D42FF4"/>
    <w:rsid w:val="00D456D6"/>
    <w:rsid w:val="00D470FF"/>
    <w:rsid w:val="00D6797C"/>
    <w:rsid w:val="00D67D65"/>
    <w:rsid w:val="00D819B0"/>
    <w:rsid w:val="00D96EA7"/>
    <w:rsid w:val="00DA4333"/>
    <w:rsid w:val="00E02CCD"/>
    <w:rsid w:val="00E05445"/>
    <w:rsid w:val="00E351A9"/>
    <w:rsid w:val="00E500F6"/>
    <w:rsid w:val="00E514D3"/>
    <w:rsid w:val="00E73BC1"/>
    <w:rsid w:val="00E8050C"/>
    <w:rsid w:val="00E8190A"/>
    <w:rsid w:val="00E82E14"/>
    <w:rsid w:val="00E84FF6"/>
    <w:rsid w:val="00E90202"/>
    <w:rsid w:val="00E95752"/>
    <w:rsid w:val="00EC14B7"/>
    <w:rsid w:val="00EE065D"/>
    <w:rsid w:val="00EE433E"/>
    <w:rsid w:val="00EE73FC"/>
    <w:rsid w:val="00EF0AE6"/>
    <w:rsid w:val="00F21E4B"/>
    <w:rsid w:val="00F23451"/>
    <w:rsid w:val="00F42687"/>
    <w:rsid w:val="00F453D0"/>
    <w:rsid w:val="00F81A3E"/>
    <w:rsid w:val="00F83502"/>
    <w:rsid w:val="00F96F4F"/>
    <w:rsid w:val="00F97CB5"/>
    <w:rsid w:val="00FC4176"/>
    <w:rsid w:val="00FD623D"/>
    <w:rsid w:val="00FE6CA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2E14"/>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semiHidden/>
    <w:unhideWhenUsed/>
    <w:qFormat/>
    <w:rsid w:val="00544BDA"/>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semiHidden/>
    <w:rsid w:val="00544BDA"/>
    <w:rPr>
      <w:rFonts w:ascii="Times New Roman" w:eastAsia="Times New Roman" w:hAnsi="Times New Roman" w:cs="Times New Roman"/>
      <w:b/>
      <w:bCs/>
      <w:i/>
      <w:iCs/>
      <w:sz w:val="26"/>
      <w:szCs w:val="26"/>
      <w:lang w:eastAsia="cs-CZ"/>
    </w:rPr>
  </w:style>
  <w:style w:type="paragraph" w:styleId="Odstavecseseznamem">
    <w:name w:val="List Paragraph"/>
    <w:basedOn w:val="Normln"/>
    <w:uiPriority w:val="34"/>
    <w:qFormat/>
    <w:rsid w:val="00665052"/>
    <w:pPr>
      <w:ind w:left="720"/>
      <w:contextualSpacing/>
    </w:pPr>
  </w:style>
  <w:style w:type="paragraph" w:styleId="Zhlav">
    <w:name w:val="header"/>
    <w:basedOn w:val="Normln"/>
    <w:link w:val="ZhlavChar"/>
    <w:uiPriority w:val="99"/>
    <w:unhideWhenUsed/>
    <w:rsid w:val="00FE6CA6"/>
    <w:pPr>
      <w:tabs>
        <w:tab w:val="center" w:pos="4536"/>
        <w:tab w:val="right" w:pos="9072"/>
      </w:tabs>
    </w:pPr>
  </w:style>
  <w:style w:type="character" w:customStyle="1" w:styleId="ZhlavChar">
    <w:name w:val="Záhlaví Char"/>
    <w:basedOn w:val="Standardnpsmoodstavce"/>
    <w:link w:val="Zhlav"/>
    <w:uiPriority w:val="99"/>
    <w:rsid w:val="00FE6CA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E6CA6"/>
    <w:pPr>
      <w:tabs>
        <w:tab w:val="center" w:pos="4536"/>
        <w:tab w:val="right" w:pos="9072"/>
      </w:tabs>
    </w:pPr>
  </w:style>
  <w:style w:type="character" w:customStyle="1" w:styleId="ZpatChar">
    <w:name w:val="Zápatí Char"/>
    <w:basedOn w:val="Standardnpsmoodstavce"/>
    <w:link w:val="Zpat"/>
    <w:uiPriority w:val="99"/>
    <w:rsid w:val="00FE6CA6"/>
    <w:rPr>
      <w:rFonts w:ascii="Times New Roman" w:eastAsia="Times New Roman" w:hAnsi="Times New Roman" w:cs="Times New Roman"/>
      <w:sz w:val="24"/>
      <w:szCs w:val="24"/>
      <w:lang w:eastAsia="cs-CZ"/>
    </w:rPr>
  </w:style>
  <w:style w:type="paragraph" w:styleId="Seznamsodrkami">
    <w:name w:val="List Bullet"/>
    <w:basedOn w:val="Normln"/>
    <w:uiPriority w:val="99"/>
    <w:semiHidden/>
    <w:unhideWhenUsed/>
    <w:rsid w:val="00817A14"/>
    <w:pPr>
      <w:numPr>
        <w:numId w:val="17"/>
      </w:numPr>
    </w:pPr>
  </w:style>
  <w:style w:type="paragraph" w:styleId="Zkladntext">
    <w:name w:val="Body Text"/>
    <w:basedOn w:val="Normln"/>
    <w:link w:val="ZkladntextChar"/>
    <w:uiPriority w:val="99"/>
    <w:semiHidden/>
    <w:unhideWhenUsed/>
    <w:rsid w:val="00817A14"/>
    <w:pPr>
      <w:spacing w:after="120"/>
    </w:pPr>
  </w:style>
  <w:style w:type="character" w:customStyle="1" w:styleId="ZkladntextChar">
    <w:name w:val="Základní text Char"/>
    <w:basedOn w:val="Standardnpsmoodstavce"/>
    <w:link w:val="Zkladntext"/>
    <w:uiPriority w:val="99"/>
    <w:semiHidden/>
    <w:rsid w:val="00817A14"/>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CB522F"/>
    <w:pPr>
      <w:spacing w:before="100" w:beforeAutospacing="1" w:after="100" w:afterAutospacing="1"/>
    </w:pPr>
    <w:rPr>
      <w:rFonts w:eastAsiaTheme="minorHAnsi"/>
    </w:rPr>
  </w:style>
  <w:style w:type="paragraph" w:styleId="Textbubliny">
    <w:name w:val="Balloon Text"/>
    <w:basedOn w:val="Normln"/>
    <w:link w:val="TextbublinyChar"/>
    <w:uiPriority w:val="99"/>
    <w:semiHidden/>
    <w:unhideWhenUsed/>
    <w:rsid w:val="00CB522F"/>
    <w:rPr>
      <w:rFonts w:ascii="Tahoma" w:hAnsi="Tahoma" w:cs="Tahoma"/>
      <w:sz w:val="16"/>
      <w:szCs w:val="16"/>
    </w:rPr>
  </w:style>
  <w:style w:type="character" w:customStyle="1" w:styleId="TextbublinyChar">
    <w:name w:val="Text bubliny Char"/>
    <w:basedOn w:val="Standardnpsmoodstavce"/>
    <w:link w:val="Textbubliny"/>
    <w:uiPriority w:val="99"/>
    <w:semiHidden/>
    <w:rsid w:val="00CB522F"/>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9730822">
      <w:bodyDiv w:val="1"/>
      <w:marLeft w:val="0"/>
      <w:marRight w:val="0"/>
      <w:marTop w:val="0"/>
      <w:marBottom w:val="0"/>
      <w:divBdr>
        <w:top w:val="none" w:sz="0" w:space="0" w:color="auto"/>
        <w:left w:val="none" w:sz="0" w:space="0" w:color="auto"/>
        <w:bottom w:val="none" w:sz="0" w:space="0" w:color="auto"/>
        <w:right w:val="none" w:sz="0" w:space="0" w:color="auto"/>
      </w:divBdr>
    </w:div>
    <w:div w:id="1169905806">
      <w:bodyDiv w:val="1"/>
      <w:marLeft w:val="0"/>
      <w:marRight w:val="0"/>
      <w:marTop w:val="0"/>
      <w:marBottom w:val="0"/>
      <w:divBdr>
        <w:top w:val="none" w:sz="0" w:space="0" w:color="auto"/>
        <w:left w:val="none" w:sz="0" w:space="0" w:color="auto"/>
        <w:bottom w:val="none" w:sz="0" w:space="0" w:color="auto"/>
        <w:right w:val="none" w:sz="0" w:space="0" w:color="auto"/>
      </w:divBdr>
    </w:div>
    <w:div w:id="1675952741">
      <w:bodyDiv w:val="1"/>
      <w:marLeft w:val="0"/>
      <w:marRight w:val="0"/>
      <w:marTop w:val="0"/>
      <w:marBottom w:val="0"/>
      <w:divBdr>
        <w:top w:val="none" w:sz="0" w:space="0" w:color="auto"/>
        <w:left w:val="none" w:sz="0" w:space="0" w:color="auto"/>
        <w:bottom w:val="none" w:sz="0" w:space="0" w:color="auto"/>
        <w:right w:val="none" w:sz="0" w:space="0" w:color="auto"/>
      </w:divBdr>
    </w:div>
    <w:div w:id="207712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List_aplikac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List_aplikac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List_aplikac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List_aplikac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List_aplikace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List_aplikace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List_aplikace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List_aplikace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List_aplikace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chart>
    <c:plotArea>
      <c:layout/>
      <c:barChart>
        <c:barDir val="col"/>
        <c:grouping val="clustered"/>
        <c:ser>
          <c:idx val="0"/>
          <c:order val="0"/>
          <c:tx>
            <c:strRef>
              <c:f>List1!$B$1</c:f>
              <c:strCache>
                <c:ptCount val="1"/>
                <c:pt idx="0">
                  <c:v>plán</c:v>
                </c:pt>
              </c:strCache>
            </c:strRef>
          </c:tx>
          <c:cat>
            <c:strRef>
              <c:f>List1!$A$2:$A$6</c:f>
              <c:strCache>
                <c:ptCount val="5"/>
                <c:pt idx="0">
                  <c:v>2009 VHS</c:v>
                </c:pt>
                <c:pt idx="1">
                  <c:v>2010 VHS</c:v>
                </c:pt>
                <c:pt idx="2">
                  <c:v>2011 VHS</c:v>
                </c:pt>
                <c:pt idx="3">
                  <c:v>2012 VHS</c:v>
                </c:pt>
                <c:pt idx="4">
                  <c:v>2012 TOP 50</c:v>
                </c:pt>
              </c:strCache>
            </c:strRef>
          </c:cat>
          <c:val>
            <c:numRef>
              <c:f>List1!$B$2:$B$6</c:f>
              <c:numCache>
                <c:formatCode>General</c:formatCode>
                <c:ptCount val="5"/>
                <c:pt idx="0">
                  <c:v>10.8</c:v>
                </c:pt>
                <c:pt idx="1">
                  <c:v>10.3</c:v>
                </c:pt>
                <c:pt idx="2">
                  <c:v>2.5</c:v>
                </c:pt>
                <c:pt idx="3">
                  <c:v>2.6</c:v>
                </c:pt>
                <c:pt idx="4">
                  <c:v>11.5</c:v>
                </c:pt>
              </c:numCache>
            </c:numRef>
          </c:val>
        </c:ser>
        <c:ser>
          <c:idx val="1"/>
          <c:order val="1"/>
          <c:tx>
            <c:strRef>
              <c:f>List1!$C$1</c:f>
              <c:strCache>
                <c:ptCount val="1"/>
                <c:pt idx="0">
                  <c:v>skutečnost</c:v>
                </c:pt>
              </c:strCache>
            </c:strRef>
          </c:tx>
          <c:cat>
            <c:strRef>
              <c:f>List1!$A$2:$A$6</c:f>
              <c:strCache>
                <c:ptCount val="5"/>
                <c:pt idx="0">
                  <c:v>2009 VHS</c:v>
                </c:pt>
                <c:pt idx="1">
                  <c:v>2010 VHS</c:v>
                </c:pt>
                <c:pt idx="2">
                  <c:v>2011 VHS</c:v>
                </c:pt>
                <c:pt idx="3">
                  <c:v>2012 VHS</c:v>
                </c:pt>
                <c:pt idx="4">
                  <c:v>2012 TOP 50</c:v>
                </c:pt>
              </c:strCache>
            </c:strRef>
          </c:cat>
          <c:val>
            <c:numRef>
              <c:f>List1!$C$2:$C$6</c:f>
              <c:numCache>
                <c:formatCode>General</c:formatCode>
                <c:ptCount val="5"/>
                <c:pt idx="0">
                  <c:v>9</c:v>
                </c:pt>
                <c:pt idx="1">
                  <c:v>8.2000000000000011</c:v>
                </c:pt>
                <c:pt idx="2">
                  <c:v>1</c:v>
                </c:pt>
                <c:pt idx="3">
                  <c:v>-2.2999999999999998</c:v>
                </c:pt>
                <c:pt idx="4">
                  <c:v>10.5</c:v>
                </c:pt>
              </c:numCache>
            </c:numRef>
          </c:val>
        </c:ser>
        <c:axId val="58993664"/>
        <c:axId val="59049088"/>
      </c:barChart>
      <c:catAx>
        <c:axId val="58993664"/>
        <c:scaling>
          <c:orientation val="minMax"/>
        </c:scaling>
        <c:axPos val="b"/>
        <c:tickLblPos val="nextTo"/>
        <c:crossAx val="59049088"/>
        <c:crosses val="autoZero"/>
        <c:auto val="1"/>
        <c:lblAlgn val="ctr"/>
        <c:lblOffset val="100"/>
      </c:catAx>
      <c:valAx>
        <c:axId val="59049088"/>
        <c:scaling>
          <c:orientation val="minMax"/>
        </c:scaling>
        <c:axPos val="l"/>
        <c:majorGridlines/>
        <c:numFmt formatCode="General" sourceLinked="1"/>
        <c:tickLblPos val="nextTo"/>
        <c:crossAx val="58993664"/>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a:pPr>
            <a:r>
              <a:rPr lang="cs-CZ"/>
              <a:t>Suma skutečného zisku SčVK a.s. z ročního vyúčtování cenové kalkulace na území VHS </a:t>
            </a:r>
            <a:endParaRPr lang="en-US"/>
          </a:p>
        </c:rich>
      </c:tx>
      <c:layout/>
    </c:title>
    <c:plotArea>
      <c:layout/>
      <c:barChart>
        <c:barDir val="col"/>
        <c:grouping val="clustered"/>
        <c:ser>
          <c:idx val="0"/>
          <c:order val="0"/>
          <c:tx>
            <c:strRef>
              <c:f>List1!$B$1</c:f>
              <c:strCache>
                <c:ptCount val="1"/>
                <c:pt idx="0">
                  <c:v>zisk v mil.Kč</c:v>
                </c:pt>
              </c:strCache>
            </c:strRef>
          </c:tx>
          <c:cat>
            <c:numRef>
              <c:f>List1!$A$2:$A$5</c:f>
              <c:numCache>
                <c:formatCode>General</c:formatCode>
                <c:ptCount val="4"/>
                <c:pt idx="0">
                  <c:v>2009</c:v>
                </c:pt>
                <c:pt idx="1">
                  <c:v>2010</c:v>
                </c:pt>
                <c:pt idx="2">
                  <c:v>2011</c:v>
                </c:pt>
                <c:pt idx="3">
                  <c:v>2012</c:v>
                </c:pt>
              </c:numCache>
            </c:numRef>
          </c:cat>
          <c:val>
            <c:numRef>
              <c:f>List1!$B$2:$B$5</c:f>
              <c:numCache>
                <c:formatCode>General</c:formatCode>
                <c:ptCount val="4"/>
                <c:pt idx="0">
                  <c:v>10.8</c:v>
                </c:pt>
                <c:pt idx="1">
                  <c:v>10.8</c:v>
                </c:pt>
                <c:pt idx="2">
                  <c:v>1.2</c:v>
                </c:pt>
                <c:pt idx="3">
                  <c:v>-1.9000000000000001</c:v>
                </c:pt>
              </c:numCache>
            </c:numRef>
          </c:val>
        </c:ser>
        <c:axId val="60372480"/>
        <c:axId val="60374400"/>
      </c:barChart>
      <c:catAx>
        <c:axId val="60372480"/>
        <c:scaling>
          <c:orientation val="minMax"/>
        </c:scaling>
        <c:axPos val="b"/>
        <c:numFmt formatCode="General" sourceLinked="1"/>
        <c:tickLblPos val="nextTo"/>
        <c:crossAx val="60374400"/>
        <c:crosses val="autoZero"/>
        <c:auto val="1"/>
        <c:lblAlgn val="ctr"/>
        <c:lblOffset val="100"/>
      </c:catAx>
      <c:valAx>
        <c:axId val="60374400"/>
        <c:scaling>
          <c:orientation val="minMax"/>
        </c:scaling>
        <c:axPos val="l"/>
        <c:majorGridlines/>
        <c:numFmt formatCode="General" sourceLinked="1"/>
        <c:tickLblPos val="nextTo"/>
        <c:crossAx val="6037248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cs-CZ"/>
  <c:chart>
    <c:autoTitleDeleted val="1"/>
    <c:plotArea>
      <c:layout/>
      <c:barChart>
        <c:barDir val="col"/>
        <c:grouping val="clustered"/>
        <c:ser>
          <c:idx val="0"/>
          <c:order val="0"/>
          <c:tx>
            <c:strRef>
              <c:f>List1!$B$1</c:f>
              <c:strCache>
                <c:ptCount val="1"/>
                <c:pt idx="0">
                  <c:v> Meziroční nárůsty ceny </c:v>
                </c:pt>
              </c:strCache>
            </c:strRef>
          </c:tx>
          <c:cat>
            <c:numRef>
              <c:f>List1!$A$2:$A$15</c:f>
              <c:numCache>
                <c:formatCode>General</c:formatCode>
                <c:ptCount val="14"/>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numCache>
            </c:numRef>
          </c:cat>
          <c:val>
            <c:numRef>
              <c:f>List1!$B$2:$B$15</c:f>
              <c:numCache>
                <c:formatCode>General</c:formatCode>
                <c:ptCount val="14"/>
                <c:pt idx="1">
                  <c:v>9.83</c:v>
                </c:pt>
                <c:pt idx="2">
                  <c:v>9.23</c:v>
                </c:pt>
                <c:pt idx="3">
                  <c:v>4.71</c:v>
                </c:pt>
                <c:pt idx="4">
                  <c:v>9.3000000000000007</c:v>
                </c:pt>
                <c:pt idx="5">
                  <c:v>8.61</c:v>
                </c:pt>
                <c:pt idx="6">
                  <c:v>7.03</c:v>
                </c:pt>
                <c:pt idx="7">
                  <c:v>8.67</c:v>
                </c:pt>
                <c:pt idx="8">
                  <c:v>13.1</c:v>
                </c:pt>
                <c:pt idx="9">
                  <c:v>10.38</c:v>
                </c:pt>
                <c:pt idx="10">
                  <c:v>3.17</c:v>
                </c:pt>
                <c:pt idx="11">
                  <c:v>12.98</c:v>
                </c:pt>
                <c:pt idx="12">
                  <c:v>11.73</c:v>
                </c:pt>
                <c:pt idx="13">
                  <c:v>5.64</c:v>
                </c:pt>
              </c:numCache>
            </c:numRef>
          </c:val>
        </c:ser>
        <c:dLbls>
          <c:showVal val="1"/>
        </c:dLbls>
        <c:gapWidth val="75"/>
        <c:axId val="68946944"/>
        <c:axId val="69372544"/>
      </c:barChart>
      <c:catAx>
        <c:axId val="68946944"/>
        <c:scaling>
          <c:orientation val="minMax"/>
        </c:scaling>
        <c:axPos val="b"/>
        <c:numFmt formatCode="General" sourceLinked="1"/>
        <c:majorTickMark val="none"/>
        <c:tickLblPos val="nextTo"/>
        <c:crossAx val="69372544"/>
        <c:crosses val="autoZero"/>
        <c:auto val="1"/>
        <c:lblAlgn val="ctr"/>
        <c:lblOffset val="100"/>
      </c:catAx>
      <c:valAx>
        <c:axId val="69372544"/>
        <c:scaling>
          <c:orientation val="minMax"/>
        </c:scaling>
        <c:axPos val="l"/>
        <c:numFmt formatCode="General" sourceLinked="1"/>
        <c:majorTickMark val="none"/>
        <c:tickLblPos val="nextTo"/>
        <c:crossAx val="68946944"/>
        <c:crosses val="autoZero"/>
        <c:crossBetween val="between"/>
      </c:valAx>
    </c:plotArea>
    <c:legend>
      <c:legendPos val="b"/>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cs-CZ"/>
  <c:chart>
    <c:plotArea>
      <c:layout/>
      <c:lineChart>
        <c:grouping val="standard"/>
        <c:ser>
          <c:idx val="0"/>
          <c:order val="0"/>
          <c:tx>
            <c:strRef>
              <c:f>List1!$B$1</c:f>
              <c:strCache>
                <c:ptCount val="1"/>
                <c:pt idx="0">
                  <c:v>vodné</c:v>
                </c:pt>
              </c:strCache>
            </c:strRef>
          </c:tx>
          <c:marker>
            <c:symbol val="none"/>
          </c:marker>
          <c:cat>
            <c:numRef>
              <c:f>List1!$A$2:$A$6</c:f>
              <c:numCache>
                <c:formatCode>General</c:formatCode>
                <c:ptCount val="5"/>
                <c:pt idx="0">
                  <c:v>2009</c:v>
                </c:pt>
                <c:pt idx="1">
                  <c:v>2010</c:v>
                </c:pt>
                <c:pt idx="2">
                  <c:v>2011</c:v>
                </c:pt>
                <c:pt idx="3">
                  <c:v>2012</c:v>
                </c:pt>
                <c:pt idx="4">
                  <c:v>2013</c:v>
                </c:pt>
              </c:numCache>
            </c:numRef>
          </c:cat>
          <c:val>
            <c:numRef>
              <c:f>List1!$B$2:$B$6</c:f>
              <c:numCache>
                <c:formatCode>General</c:formatCode>
                <c:ptCount val="5"/>
                <c:pt idx="0">
                  <c:v>2193</c:v>
                </c:pt>
                <c:pt idx="1">
                  <c:v>2139</c:v>
                </c:pt>
                <c:pt idx="2">
                  <c:v>2083</c:v>
                </c:pt>
                <c:pt idx="3">
                  <c:v>1999</c:v>
                </c:pt>
                <c:pt idx="4">
                  <c:v>1987</c:v>
                </c:pt>
              </c:numCache>
            </c:numRef>
          </c:val>
        </c:ser>
        <c:ser>
          <c:idx val="1"/>
          <c:order val="1"/>
          <c:tx>
            <c:strRef>
              <c:f>List1!$C$1</c:f>
              <c:strCache>
                <c:ptCount val="1"/>
                <c:pt idx="0">
                  <c:v>stočné</c:v>
                </c:pt>
              </c:strCache>
            </c:strRef>
          </c:tx>
          <c:marker>
            <c:symbol val="none"/>
          </c:marker>
          <c:cat>
            <c:numRef>
              <c:f>List1!$A$2:$A$6</c:f>
              <c:numCache>
                <c:formatCode>General</c:formatCode>
                <c:ptCount val="5"/>
                <c:pt idx="0">
                  <c:v>2009</c:v>
                </c:pt>
                <c:pt idx="1">
                  <c:v>2010</c:v>
                </c:pt>
                <c:pt idx="2">
                  <c:v>2011</c:v>
                </c:pt>
                <c:pt idx="3">
                  <c:v>2012</c:v>
                </c:pt>
                <c:pt idx="4">
                  <c:v>2013</c:v>
                </c:pt>
              </c:numCache>
            </c:numRef>
          </c:cat>
          <c:val>
            <c:numRef>
              <c:f>List1!$C$2:$C$6</c:f>
              <c:numCache>
                <c:formatCode>General</c:formatCode>
                <c:ptCount val="5"/>
                <c:pt idx="0">
                  <c:v>2367</c:v>
                </c:pt>
                <c:pt idx="1">
                  <c:v>2318</c:v>
                </c:pt>
                <c:pt idx="2">
                  <c:v>2278</c:v>
                </c:pt>
                <c:pt idx="3">
                  <c:v>2215</c:v>
                </c:pt>
                <c:pt idx="4">
                  <c:v>2209</c:v>
                </c:pt>
              </c:numCache>
            </c:numRef>
          </c:val>
        </c:ser>
        <c:marker val="1"/>
        <c:axId val="110305664"/>
        <c:axId val="105624704"/>
      </c:lineChart>
      <c:catAx>
        <c:axId val="110305664"/>
        <c:scaling>
          <c:orientation val="minMax"/>
        </c:scaling>
        <c:axPos val="b"/>
        <c:numFmt formatCode="General" sourceLinked="1"/>
        <c:tickLblPos val="nextTo"/>
        <c:crossAx val="105624704"/>
        <c:crosses val="autoZero"/>
        <c:auto val="1"/>
        <c:lblAlgn val="ctr"/>
        <c:lblOffset val="100"/>
      </c:catAx>
      <c:valAx>
        <c:axId val="105624704"/>
        <c:scaling>
          <c:orientation val="minMax"/>
        </c:scaling>
        <c:axPos val="l"/>
        <c:majorGridlines/>
        <c:numFmt formatCode="General" sourceLinked="1"/>
        <c:tickLblPos val="nextTo"/>
        <c:crossAx val="110305664"/>
        <c:crosses val="autoZero"/>
        <c:crossBetween val="between"/>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cs-CZ"/>
  <c:chart>
    <c:plotArea>
      <c:layout/>
      <c:lineChart>
        <c:grouping val="standard"/>
        <c:ser>
          <c:idx val="0"/>
          <c:order val="0"/>
          <c:tx>
            <c:strRef>
              <c:f>List1!$B$1</c:f>
              <c:strCache>
                <c:ptCount val="1"/>
                <c:pt idx="0">
                  <c:v>Plánované náklady provozu v kalkulaci</c:v>
                </c:pt>
              </c:strCache>
            </c:strRef>
          </c:tx>
          <c:marker>
            <c:symbol val="none"/>
          </c:marker>
          <c:cat>
            <c:numRef>
              <c:f>List1!$A$2:$A$6</c:f>
              <c:numCache>
                <c:formatCode>General</c:formatCode>
                <c:ptCount val="5"/>
                <c:pt idx="0">
                  <c:v>2010</c:v>
                </c:pt>
                <c:pt idx="1">
                  <c:v>2011</c:v>
                </c:pt>
                <c:pt idx="2">
                  <c:v>2012</c:v>
                </c:pt>
                <c:pt idx="3">
                  <c:v>2013</c:v>
                </c:pt>
                <c:pt idx="4">
                  <c:v>2014</c:v>
                </c:pt>
              </c:numCache>
            </c:numRef>
          </c:cat>
          <c:val>
            <c:numRef>
              <c:f>List1!$B$2:$B$6</c:f>
              <c:numCache>
                <c:formatCode>General</c:formatCode>
                <c:ptCount val="5"/>
                <c:pt idx="0">
                  <c:v>44.6</c:v>
                </c:pt>
                <c:pt idx="1">
                  <c:v>45.5</c:v>
                </c:pt>
                <c:pt idx="2">
                  <c:v>46.8</c:v>
                </c:pt>
                <c:pt idx="3">
                  <c:v>48.1</c:v>
                </c:pt>
                <c:pt idx="4">
                  <c:v>48.8</c:v>
                </c:pt>
              </c:numCache>
            </c:numRef>
          </c:val>
        </c:ser>
        <c:ser>
          <c:idx val="1"/>
          <c:order val="1"/>
          <c:tx>
            <c:strRef>
              <c:f>List1!$C$1</c:f>
              <c:strCache>
                <c:ptCount val="1"/>
                <c:pt idx="0">
                  <c:v>Plánovaný zisk provozovatele v kalkulaci</c:v>
                </c:pt>
              </c:strCache>
            </c:strRef>
          </c:tx>
          <c:marker>
            <c:symbol val="none"/>
          </c:marker>
          <c:cat>
            <c:numRef>
              <c:f>List1!$A$2:$A$6</c:f>
              <c:numCache>
                <c:formatCode>General</c:formatCode>
                <c:ptCount val="5"/>
                <c:pt idx="0">
                  <c:v>2010</c:v>
                </c:pt>
                <c:pt idx="1">
                  <c:v>2011</c:v>
                </c:pt>
                <c:pt idx="2">
                  <c:v>2012</c:v>
                </c:pt>
                <c:pt idx="3">
                  <c:v>2013</c:v>
                </c:pt>
                <c:pt idx="4">
                  <c:v>2014</c:v>
                </c:pt>
              </c:numCache>
            </c:numRef>
          </c:cat>
          <c:val>
            <c:numRef>
              <c:f>List1!$C$2:$C$6</c:f>
              <c:numCache>
                <c:formatCode>General</c:formatCode>
                <c:ptCount val="5"/>
                <c:pt idx="0">
                  <c:v>7.4</c:v>
                </c:pt>
                <c:pt idx="1">
                  <c:v>2.4</c:v>
                </c:pt>
                <c:pt idx="2">
                  <c:v>2.4</c:v>
                </c:pt>
                <c:pt idx="3">
                  <c:v>2.5</c:v>
                </c:pt>
                <c:pt idx="4">
                  <c:v>2.5</c:v>
                </c:pt>
              </c:numCache>
            </c:numRef>
          </c:val>
        </c:ser>
        <c:ser>
          <c:idx val="2"/>
          <c:order val="2"/>
          <c:tx>
            <c:strRef>
              <c:f>List1!$D$1</c:f>
              <c:strCache>
                <c:ptCount val="1"/>
                <c:pt idx="0">
                  <c:v>Součtová vstupní hodnota do kalkulace ceny  VODNÉHO - mil. Kč </c:v>
                </c:pt>
              </c:strCache>
            </c:strRef>
          </c:tx>
          <c:marker>
            <c:symbol val="none"/>
          </c:marker>
          <c:cat>
            <c:numRef>
              <c:f>List1!$A$2:$A$6</c:f>
              <c:numCache>
                <c:formatCode>General</c:formatCode>
                <c:ptCount val="5"/>
                <c:pt idx="0">
                  <c:v>2010</c:v>
                </c:pt>
                <c:pt idx="1">
                  <c:v>2011</c:v>
                </c:pt>
                <c:pt idx="2">
                  <c:v>2012</c:v>
                </c:pt>
                <c:pt idx="3">
                  <c:v>2013</c:v>
                </c:pt>
                <c:pt idx="4">
                  <c:v>2014</c:v>
                </c:pt>
              </c:numCache>
            </c:numRef>
          </c:cat>
          <c:val>
            <c:numRef>
              <c:f>List1!$D$2:$D$6</c:f>
              <c:numCache>
                <c:formatCode>General</c:formatCode>
                <c:ptCount val="5"/>
                <c:pt idx="0">
                  <c:v>51.9</c:v>
                </c:pt>
                <c:pt idx="1">
                  <c:v>47.8</c:v>
                </c:pt>
                <c:pt idx="2">
                  <c:v>49.2</c:v>
                </c:pt>
                <c:pt idx="3">
                  <c:v>50.6</c:v>
                </c:pt>
                <c:pt idx="4">
                  <c:v>51.3</c:v>
                </c:pt>
              </c:numCache>
            </c:numRef>
          </c:val>
        </c:ser>
        <c:marker val="1"/>
        <c:axId val="110192512"/>
        <c:axId val="110194048"/>
      </c:lineChart>
      <c:catAx>
        <c:axId val="110192512"/>
        <c:scaling>
          <c:orientation val="minMax"/>
        </c:scaling>
        <c:axPos val="b"/>
        <c:numFmt formatCode="General" sourceLinked="1"/>
        <c:tickLblPos val="nextTo"/>
        <c:crossAx val="110194048"/>
        <c:crosses val="autoZero"/>
        <c:auto val="1"/>
        <c:lblAlgn val="ctr"/>
        <c:lblOffset val="100"/>
      </c:catAx>
      <c:valAx>
        <c:axId val="110194048"/>
        <c:scaling>
          <c:orientation val="minMax"/>
        </c:scaling>
        <c:axPos val="l"/>
        <c:majorGridlines/>
        <c:numFmt formatCode="General" sourceLinked="1"/>
        <c:tickLblPos val="nextTo"/>
        <c:crossAx val="110192512"/>
        <c:crosses val="autoZero"/>
        <c:crossBetween val="between"/>
      </c:valAx>
    </c:plotArea>
    <c:legend>
      <c:legendPos val="r"/>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cs-CZ"/>
  <c:chart>
    <c:plotArea>
      <c:layout/>
      <c:lineChart>
        <c:grouping val="standard"/>
        <c:ser>
          <c:idx val="0"/>
          <c:order val="0"/>
          <c:tx>
            <c:strRef>
              <c:f>List1!$B$1</c:f>
              <c:strCache>
                <c:ptCount val="1"/>
                <c:pt idx="0">
                  <c:v>Plánované náklady provozu v kalkulaci</c:v>
                </c:pt>
              </c:strCache>
            </c:strRef>
          </c:tx>
          <c:marker>
            <c:symbol val="none"/>
          </c:marker>
          <c:cat>
            <c:numRef>
              <c:f>List1!$A$2:$A$6</c:f>
              <c:numCache>
                <c:formatCode>General</c:formatCode>
                <c:ptCount val="5"/>
                <c:pt idx="0">
                  <c:v>2010</c:v>
                </c:pt>
                <c:pt idx="1">
                  <c:v>2011</c:v>
                </c:pt>
                <c:pt idx="2">
                  <c:v>2012</c:v>
                </c:pt>
                <c:pt idx="3">
                  <c:v>2013</c:v>
                </c:pt>
                <c:pt idx="4">
                  <c:v>2014</c:v>
                </c:pt>
              </c:numCache>
            </c:numRef>
          </c:cat>
          <c:val>
            <c:numRef>
              <c:f>List1!$B$2:$B$6</c:f>
              <c:numCache>
                <c:formatCode>General</c:formatCode>
                <c:ptCount val="5"/>
                <c:pt idx="0">
                  <c:v>29.9</c:v>
                </c:pt>
                <c:pt idx="1">
                  <c:v>31.7</c:v>
                </c:pt>
                <c:pt idx="2">
                  <c:v>31.8</c:v>
                </c:pt>
                <c:pt idx="3">
                  <c:v>33</c:v>
                </c:pt>
                <c:pt idx="4">
                  <c:v>33.200000000000003</c:v>
                </c:pt>
              </c:numCache>
            </c:numRef>
          </c:val>
        </c:ser>
        <c:ser>
          <c:idx val="1"/>
          <c:order val="1"/>
          <c:tx>
            <c:strRef>
              <c:f>List1!$C$1</c:f>
              <c:strCache>
                <c:ptCount val="1"/>
                <c:pt idx="0">
                  <c:v>Plánovaný zisk provozovatele v kalkulaci</c:v>
                </c:pt>
              </c:strCache>
            </c:strRef>
          </c:tx>
          <c:marker>
            <c:symbol val="none"/>
          </c:marker>
          <c:cat>
            <c:numRef>
              <c:f>List1!$A$2:$A$6</c:f>
              <c:numCache>
                <c:formatCode>General</c:formatCode>
                <c:ptCount val="5"/>
                <c:pt idx="0">
                  <c:v>2010</c:v>
                </c:pt>
                <c:pt idx="1">
                  <c:v>2011</c:v>
                </c:pt>
                <c:pt idx="2">
                  <c:v>2012</c:v>
                </c:pt>
                <c:pt idx="3">
                  <c:v>2013</c:v>
                </c:pt>
                <c:pt idx="4">
                  <c:v>2014</c:v>
                </c:pt>
              </c:numCache>
            </c:numRef>
          </c:cat>
          <c:val>
            <c:numRef>
              <c:f>List1!$C$2:$C$6</c:f>
              <c:numCache>
                <c:formatCode>General</c:formatCode>
                <c:ptCount val="5"/>
                <c:pt idx="0">
                  <c:v>6</c:v>
                </c:pt>
                <c:pt idx="1">
                  <c:v>1.6</c:v>
                </c:pt>
                <c:pt idx="2">
                  <c:v>1.7</c:v>
                </c:pt>
                <c:pt idx="3">
                  <c:v>1.7</c:v>
                </c:pt>
                <c:pt idx="4">
                  <c:v>1.8</c:v>
                </c:pt>
              </c:numCache>
            </c:numRef>
          </c:val>
        </c:ser>
        <c:ser>
          <c:idx val="2"/>
          <c:order val="2"/>
          <c:tx>
            <c:strRef>
              <c:f>List1!$D$1</c:f>
              <c:strCache>
                <c:ptCount val="1"/>
                <c:pt idx="0">
                  <c:v>Součtová vstupní hodnota do kalkulace ceny  STOČNÉHO - mil. Kč </c:v>
                </c:pt>
              </c:strCache>
            </c:strRef>
          </c:tx>
          <c:marker>
            <c:symbol val="none"/>
          </c:marker>
          <c:cat>
            <c:numRef>
              <c:f>List1!$A$2:$A$6</c:f>
              <c:numCache>
                <c:formatCode>General</c:formatCode>
                <c:ptCount val="5"/>
                <c:pt idx="0">
                  <c:v>2010</c:v>
                </c:pt>
                <c:pt idx="1">
                  <c:v>2011</c:v>
                </c:pt>
                <c:pt idx="2">
                  <c:v>2012</c:v>
                </c:pt>
                <c:pt idx="3">
                  <c:v>2013</c:v>
                </c:pt>
                <c:pt idx="4">
                  <c:v>2014</c:v>
                </c:pt>
              </c:numCache>
            </c:numRef>
          </c:cat>
          <c:val>
            <c:numRef>
              <c:f>List1!$D$2:$D$6</c:f>
              <c:numCache>
                <c:formatCode>General</c:formatCode>
                <c:ptCount val="5"/>
                <c:pt idx="0">
                  <c:v>35.9</c:v>
                </c:pt>
                <c:pt idx="1">
                  <c:v>33.300000000000004</c:v>
                </c:pt>
                <c:pt idx="2">
                  <c:v>33.5</c:v>
                </c:pt>
                <c:pt idx="3">
                  <c:v>34.700000000000003</c:v>
                </c:pt>
                <c:pt idx="4">
                  <c:v>35</c:v>
                </c:pt>
              </c:numCache>
            </c:numRef>
          </c:val>
        </c:ser>
        <c:marker val="1"/>
        <c:axId val="110317952"/>
        <c:axId val="110319488"/>
      </c:lineChart>
      <c:catAx>
        <c:axId val="110317952"/>
        <c:scaling>
          <c:orientation val="minMax"/>
        </c:scaling>
        <c:axPos val="b"/>
        <c:numFmt formatCode="General" sourceLinked="1"/>
        <c:tickLblPos val="nextTo"/>
        <c:crossAx val="110319488"/>
        <c:crosses val="autoZero"/>
        <c:auto val="1"/>
        <c:lblAlgn val="ctr"/>
        <c:lblOffset val="100"/>
      </c:catAx>
      <c:valAx>
        <c:axId val="110319488"/>
        <c:scaling>
          <c:orientation val="minMax"/>
        </c:scaling>
        <c:axPos val="l"/>
        <c:majorGridlines/>
        <c:numFmt formatCode="General" sourceLinked="1"/>
        <c:tickLblPos val="nextTo"/>
        <c:crossAx val="110317952"/>
        <c:crosses val="autoZero"/>
        <c:crossBetween val="between"/>
      </c:valAx>
    </c:plotArea>
    <c:legend>
      <c:legendPos val="r"/>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cs-CZ"/>
  <c:chart>
    <c:plotArea>
      <c:layout/>
      <c:lineChart>
        <c:grouping val="standard"/>
        <c:ser>
          <c:idx val="0"/>
          <c:order val="0"/>
          <c:tx>
            <c:strRef>
              <c:f>List1!$B$1</c:f>
              <c:strCache>
                <c:ptCount val="1"/>
                <c:pt idx="0">
                  <c:v>nájemné pro VHS plán</c:v>
                </c:pt>
              </c:strCache>
            </c:strRef>
          </c:tx>
          <c:marker>
            <c:symbol val="none"/>
          </c:marker>
          <c:cat>
            <c:numRef>
              <c:f>List1!$A$2:$A$12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List1!$B$2:$B$12</c:f>
              <c:numCache>
                <c:formatCode>General</c:formatCode>
                <c:ptCount val="11"/>
                <c:pt idx="0">
                  <c:v>55</c:v>
                </c:pt>
                <c:pt idx="1">
                  <c:v>65</c:v>
                </c:pt>
                <c:pt idx="2">
                  <c:v>75</c:v>
                </c:pt>
                <c:pt idx="3">
                  <c:v>85</c:v>
                </c:pt>
                <c:pt idx="4">
                  <c:v>94</c:v>
                </c:pt>
                <c:pt idx="5">
                  <c:v>100</c:v>
                </c:pt>
                <c:pt idx="6">
                  <c:v>106</c:v>
                </c:pt>
                <c:pt idx="7">
                  <c:v>108</c:v>
                </c:pt>
                <c:pt idx="8">
                  <c:v>115</c:v>
                </c:pt>
                <c:pt idx="9">
                  <c:v>116</c:v>
                </c:pt>
                <c:pt idx="10">
                  <c:v>118</c:v>
                </c:pt>
              </c:numCache>
            </c:numRef>
          </c:val>
        </c:ser>
        <c:ser>
          <c:idx val="1"/>
          <c:order val="1"/>
          <c:tx>
            <c:strRef>
              <c:f>List1!$C$1</c:f>
              <c:strCache>
                <c:ptCount val="1"/>
                <c:pt idx="0">
                  <c:v>úprava plánu nájemného dle rozhodnutí RS VHS - mil. Kč/ rok </c:v>
                </c:pt>
              </c:strCache>
            </c:strRef>
          </c:tx>
          <c:marker>
            <c:symbol val="none"/>
          </c:marker>
          <c:cat>
            <c:numRef>
              <c:f>List1!$A$2:$A$12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List1!$C$2:$C$12</c:f>
              <c:numCache>
                <c:formatCode>General</c:formatCode>
                <c:ptCount val="11"/>
                <c:pt idx="0">
                  <c:v>55</c:v>
                </c:pt>
                <c:pt idx="1">
                  <c:v>65</c:v>
                </c:pt>
                <c:pt idx="2">
                  <c:v>75</c:v>
                </c:pt>
                <c:pt idx="3">
                  <c:v>85</c:v>
                </c:pt>
                <c:pt idx="4">
                  <c:v>88</c:v>
                </c:pt>
                <c:pt idx="5">
                  <c:v>95</c:v>
                </c:pt>
                <c:pt idx="6">
                  <c:v>102</c:v>
                </c:pt>
                <c:pt idx="7">
                  <c:v>105</c:v>
                </c:pt>
                <c:pt idx="8">
                  <c:v>106</c:v>
                </c:pt>
                <c:pt idx="9">
                  <c:v>112</c:v>
                </c:pt>
                <c:pt idx="10">
                  <c:v>118</c:v>
                </c:pt>
              </c:numCache>
            </c:numRef>
          </c:val>
        </c:ser>
        <c:marker val="1"/>
        <c:axId val="110344064"/>
        <c:axId val="110345600"/>
      </c:lineChart>
      <c:catAx>
        <c:axId val="110344064"/>
        <c:scaling>
          <c:orientation val="minMax"/>
        </c:scaling>
        <c:axPos val="b"/>
        <c:numFmt formatCode="General" sourceLinked="1"/>
        <c:tickLblPos val="nextTo"/>
        <c:crossAx val="110345600"/>
        <c:crosses val="autoZero"/>
        <c:auto val="1"/>
        <c:lblAlgn val="ctr"/>
        <c:lblOffset val="100"/>
      </c:catAx>
      <c:valAx>
        <c:axId val="110345600"/>
        <c:scaling>
          <c:orientation val="minMax"/>
        </c:scaling>
        <c:axPos val="l"/>
        <c:majorGridlines/>
        <c:numFmt formatCode="General" sourceLinked="1"/>
        <c:tickLblPos val="nextTo"/>
        <c:crossAx val="110344064"/>
        <c:crosses val="autoZero"/>
        <c:crossBetween val="between"/>
      </c:valAx>
    </c:plotArea>
    <c:legend>
      <c:legendPos val="r"/>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a:pPr>
            <a:r>
              <a:rPr lang="cs-CZ"/>
              <a:t>použití základních</a:t>
            </a:r>
            <a:r>
              <a:rPr lang="cs-CZ" baseline="0"/>
              <a:t> peněz VHS - 88 mil. Kč</a:t>
            </a:r>
            <a:endParaRPr lang="en-US"/>
          </a:p>
        </c:rich>
      </c:tx>
      <c:layout/>
    </c:title>
    <c:plotArea>
      <c:layout/>
      <c:pieChart>
        <c:varyColors val="1"/>
        <c:ser>
          <c:idx val="0"/>
          <c:order val="0"/>
          <c:tx>
            <c:strRef>
              <c:f>List1!$B$1</c:f>
              <c:strCache>
                <c:ptCount val="1"/>
                <c:pt idx="0">
                  <c:v>Prodej</c:v>
                </c:pt>
              </c:strCache>
            </c:strRef>
          </c:tx>
          <c:explosion val="25"/>
          <c:dLbls>
            <c:showVal val="1"/>
            <c:showLeaderLines val="1"/>
          </c:dLbls>
          <c:cat>
            <c:strRef>
              <c:f>List1!$A$2:$A$5</c:f>
              <c:strCache>
                <c:ptCount val="4"/>
                <c:pt idx="0">
                  <c:v>finanční závazky</c:v>
                </c:pt>
                <c:pt idx="1">
                  <c:v>chod VHS </c:v>
                </c:pt>
                <c:pt idx="2">
                  <c:v>provozní nutnosti</c:v>
                </c:pt>
                <c:pt idx="3">
                  <c:v>opravy a investice</c:v>
                </c:pt>
              </c:strCache>
            </c:strRef>
          </c:cat>
          <c:val>
            <c:numRef>
              <c:f>List1!$B$2:$B$5</c:f>
              <c:numCache>
                <c:formatCode>General</c:formatCode>
                <c:ptCount val="4"/>
                <c:pt idx="0">
                  <c:v>44</c:v>
                </c:pt>
                <c:pt idx="1">
                  <c:v>8</c:v>
                </c:pt>
                <c:pt idx="2">
                  <c:v>6</c:v>
                </c:pt>
                <c:pt idx="3">
                  <c:v>30</c:v>
                </c:pt>
              </c:numCache>
            </c:numRef>
          </c:val>
        </c:ser>
        <c:firstSliceAng val="0"/>
      </c:pieChart>
    </c:plotArea>
    <c:legend>
      <c:legendPos val="r"/>
      <c:layou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cs-CZ"/>
  <c:chart>
    <c:title>
      <c:layout/>
    </c:title>
    <c:plotArea>
      <c:layout/>
      <c:pieChart>
        <c:varyColors val="1"/>
        <c:ser>
          <c:idx val="0"/>
          <c:order val="0"/>
          <c:tx>
            <c:strRef>
              <c:f>List1!$B$1</c:f>
              <c:strCache>
                <c:ptCount val="1"/>
                <c:pt idx="0">
                  <c:v>Předpokládaný cenový vývoj v 2015 v % meziročního nárůstu</c:v>
                </c:pt>
              </c:strCache>
            </c:strRef>
          </c:tx>
          <c:explosion val="25"/>
          <c:dLbls>
            <c:showVal val="1"/>
            <c:showLeaderLines val="1"/>
          </c:dLbls>
          <c:cat>
            <c:strRef>
              <c:f>List1!$A$2:$A$3</c:f>
              <c:strCache>
                <c:ptCount val="2"/>
                <c:pt idx="0">
                  <c:v>povinné nárůsty z koncesní smlouvy </c:v>
                </c:pt>
                <c:pt idx="1">
                  <c:v>potřebné nárůsty nájmu pro VHS  </c:v>
                </c:pt>
              </c:strCache>
            </c:strRef>
          </c:cat>
          <c:val>
            <c:numRef>
              <c:f>List1!$B$2:$B$3</c:f>
              <c:numCache>
                <c:formatCode>General</c:formatCode>
                <c:ptCount val="2"/>
                <c:pt idx="0">
                  <c:v>3</c:v>
                </c:pt>
                <c:pt idx="1">
                  <c:v>4</c:v>
                </c:pt>
              </c:numCache>
            </c:numRef>
          </c:val>
        </c:ser>
        <c:firstSliceAng val="0"/>
      </c:pieChart>
    </c:plotArea>
    <c:legend>
      <c:legendPos val="r"/>
      <c:layout/>
    </c:legend>
    <c:plotVisOnly val="1"/>
  </c:chart>
  <c:externalData r:id="rId1"/>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A560D-192A-4CDC-970C-D68FCA72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38</Pages>
  <Words>11862</Words>
  <Characters>69991</Characters>
  <Application>Microsoft Office Word</Application>
  <DocSecurity>0</DocSecurity>
  <Lines>583</Lines>
  <Paragraphs>163</Paragraphs>
  <ScaleCrop>false</ScaleCrop>
  <HeadingPairs>
    <vt:vector size="2" baseType="variant">
      <vt:variant>
        <vt:lpstr>Název</vt:lpstr>
      </vt:variant>
      <vt:variant>
        <vt:i4>1</vt:i4>
      </vt:variant>
    </vt:vector>
  </HeadingPairs>
  <TitlesOfParts>
    <vt:vector size="1" baseType="lpstr">
      <vt:lpstr/>
    </vt:vector>
  </TitlesOfParts>
  <Company>VHS Turnov</Company>
  <LinksUpToDate>false</LinksUpToDate>
  <CharactersWithSpaces>81690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Horský</dc:creator>
  <cp:keywords/>
  <dc:description/>
  <cp:lastModifiedBy>Milan Hejduk</cp:lastModifiedBy>
  <cp:revision>143</cp:revision>
  <dcterms:created xsi:type="dcterms:W3CDTF">2013-12-02T09:16:00Z</dcterms:created>
  <dcterms:modified xsi:type="dcterms:W3CDTF">2014-02-05T09:16:00Z</dcterms:modified>
</cp:coreProperties>
</file>